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A3876" w:rsidRPr="001A3876" w:rsidTr="000F710B">
        <w:trPr>
          <w:trHeight w:val="11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муниципального образования поселок Никологоры Вязниковского района</w:t>
            </w:r>
          </w:p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Владимирской области</w:t>
            </w:r>
          </w:p>
          <w:p w:rsidR="001A3876" w:rsidRPr="001A3876" w:rsidRDefault="001A3876" w:rsidP="00AE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E7278" w:rsidRPr="00AE7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05.02.2020</w:t>
            </w:r>
            <w:r w:rsidRPr="00AE7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E7278" w:rsidRPr="00AE7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</w:p>
        </w:tc>
      </w:tr>
      <w:tr w:rsidR="001A3876" w:rsidRPr="001A3876" w:rsidTr="000F7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 Вязниковского района (далее – Продавец)</w:t>
            </w:r>
          </w:p>
        </w:tc>
      </w:tr>
    </w:tbl>
    <w:p w:rsidR="001A3876" w:rsidRPr="001A3876" w:rsidRDefault="001A3876" w:rsidP="0034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УЧАСТИЕ В АУКЦИОНЕ ПО ПРОДАЖЕ МУНИЦИПАЛЬНОГО ИМУЩЕСТВА</w:t>
      </w: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Рег. №___________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Претендентом)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1A3876" w:rsidRPr="001A3876" w:rsidTr="000F710B">
        <w:tc>
          <w:tcPr>
            <w:tcW w:w="10056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24130</wp:posOffset>
                      </wp:positionV>
                      <wp:extent cx="227330" cy="114300"/>
                      <wp:effectExtent l="0" t="0" r="2032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6.1pt;margin-top:1.9pt;width:17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22860</wp:posOffset>
                      </wp:positionV>
                      <wp:extent cx="274320" cy="115570"/>
                      <wp:effectExtent l="0" t="0" r="11430" b="177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10.4pt;margin-top:1.8pt;width:21.6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"/>
                  </w:pict>
                </mc:Fallback>
              </mc:AlternateConten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(указать)  Физическое лицо                         Юридическое лицо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/  Наименование Претендента 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1A3876" w:rsidRPr="001A3876" w:rsidTr="000F710B"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физических лиц)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______________ № __________________ 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_________ г.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юридических лиц)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1A3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(должность, Ф.И.О)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государственной регистрации 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______________, дата регистрации«_____»_______________  _________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Зарегистрировавший орган 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 ОГРН 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КПП____________________________ОКПО____________________________________________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1A3876" w:rsidRPr="001A3876" w:rsidTr="000F710B"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/ Юридический адрес Претендента/: 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  Факс ________________________________________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1A3876" w:rsidRPr="001A3876" w:rsidTr="000F710B"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денежных средств: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(лицевой) счет № 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 №____________________________, БИК 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ОКАТО______________________________________________________________________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A3876" w:rsidRPr="001A3876" w:rsidTr="00943652">
        <w:trPr>
          <w:trHeight w:val="131"/>
        </w:trPr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Претендента: _________________________________________________ (Ф.И.О)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 доверенности от «_____» _______________________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№______________________________________________________________________________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удостоверения личности для представителя физического лиц</w:t>
            </w:r>
          </w:p>
          <w:p w:rsidR="001A3876" w:rsidRPr="001A3876" w:rsidRDefault="001A3876" w:rsidP="0094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876" w:rsidRPr="001A3876" w:rsidTr="000F710B">
        <w:tc>
          <w:tcPr>
            <w:tcW w:w="10031" w:type="dxa"/>
          </w:tcPr>
          <w:p w:rsidR="001A3876" w:rsidRPr="001A3876" w:rsidRDefault="00943652" w:rsidP="001A387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003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- 22069, идентификационный номер (</w:t>
            </w:r>
            <w:r w:rsidRPr="0082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820036">
              <w:rPr>
                <w:rFonts w:ascii="Times New Roman" w:hAnsi="Times New Roman" w:cs="Times New Roman"/>
                <w:sz w:val="24"/>
                <w:szCs w:val="24"/>
              </w:rPr>
              <w:t xml:space="preserve">) ХТТ 22069060467096, год изготовления 2006, модель № двигателя 421800*60404037, цвет: белая ночь, государственный регистрационный номерной знак О 955 </w:t>
            </w:r>
            <w:proofErr w:type="gramStart"/>
            <w:r w:rsidRPr="008200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0036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Pr="0082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8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876" w:rsidRPr="001A3876" w:rsidTr="000F710B"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согласен с тем, что при уклонении или отказе победителя  аукциона 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A3876" w:rsidRPr="001A3876" w:rsidTr="000F710B"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 несет риск несвоевременного поступления средств в оплату задатка и 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объеме.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A3876" w:rsidRPr="001A3876" w:rsidTr="000F710B"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Претендент обязуется: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оплатить самостоятельно сумму налога на добавленную стоимость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условия аукциона, опубликованные в информационном сообщении по продаже муниципального имущества и порядке проведения аукциона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 случае признания победителем аукциона </w:t>
            </w:r>
            <w:r w:rsidRPr="001A3876">
              <w:rPr>
                <w:rFonts w:ascii="Times New Roman" w:eastAsia="Times New Roman" w:hAnsi="Times New Roman" w:cs="Times New Roman"/>
                <w:lang w:eastAsia="ru-RU"/>
              </w:rPr>
              <w:t>продавец и победитель продажи имущества (покупатель) в течение 5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и в полном объеме перечислять оплату за имущество,  в установленный  срок.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A3876" w:rsidRPr="001A3876" w:rsidTr="000F710B">
        <w:trPr>
          <w:trHeight w:val="1282"/>
        </w:trPr>
        <w:tc>
          <w:tcPr>
            <w:tcW w:w="10031" w:type="dxa"/>
          </w:tcPr>
          <w:p w:rsidR="001A3876" w:rsidRPr="001A3876" w:rsidRDefault="001A3876" w:rsidP="001A38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Претендент согласен на использование Продавцом персональных данных согласно ст.3 ФЗ            «О персональных данных» от 27.07.2006 г. №152-ФЗ в целях, определенных п.11  ст.15 ФЗ                «О приватизации </w: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и муниципального имущества» от 21.12.2001 г. №178-ФЗ, в случае признания его  участником аукциона.</w:t>
            </w:r>
          </w:p>
        </w:tc>
      </w:tr>
    </w:tbl>
    <w:p w:rsidR="001A3876" w:rsidRPr="001A3876" w:rsidRDefault="001A3876" w:rsidP="001A3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876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прилагаются: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претенденты одновременно с заявкой представляют следующие документы: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</w:t>
      </w: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1A3876" w:rsidRPr="001A3876" w:rsidRDefault="001A3876" w:rsidP="001A3876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1A3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3876" w:rsidRPr="001A3876" w:rsidRDefault="001A3876" w:rsidP="001A3876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</w:t>
      </w:r>
    </w:p>
    <w:p w:rsidR="001A3876" w:rsidRPr="001A3876" w:rsidRDefault="001A3876" w:rsidP="009436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/Представителя Претендента/ ________________________________</w:t>
      </w:r>
    </w:p>
    <w:p w:rsidR="0034171F" w:rsidRDefault="0034171F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1F" w:rsidRDefault="0034171F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 20</w:t>
      </w:r>
      <w:r w:rsidR="00C621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М.П.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52" w:rsidRPr="00B21371" w:rsidRDefault="00943652" w:rsidP="0094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Ведущий специалист отдела имущественных отношений,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Здрожаева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</w:t>
      </w:r>
    </w:p>
    <w:p w:rsidR="001A3876" w:rsidRPr="001A3876" w:rsidRDefault="001A3876" w:rsidP="001A3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5" w:rsidRDefault="009E2E25"/>
    <w:sectPr w:rsidR="009E2E25" w:rsidSect="009436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D1"/>
    <w:rsid w:val="000A28D1"/>
    <w:rsid w:val="001A3876"/>
    <w:rsid w:val="0034171F"/>
    <w:rsid w:val="00943652"/>
    <w:rsid w:val="009E2E25"/>
    <w:rsid w:val="00AE7278"/>
    <w:rsid w:val="00C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213374043646D722A26C3C38295DB8AE2E0772509C0F1C02156BC29066930F9C6923DF67407638XEa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2019-10-18T05:25:00Z</dcterms:created>
  <dcterms:modified xsi:type="dcterms:W3CDTF">2020-02-10T07:12:00Z</dcterms:modified>
</cp:coreProperties>
</file>