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1816E3" w:rsidP="001816E3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2F0B4E" w:rsidP="001816E3">
      <w:pPr>
        <w:jc w:val="both"/>
        <w:rPr>
          <w:sz w:val="28"/>
          <w:szCs w:val="28"/>
        </w:rPr>
      </w:pPr>
      <w:r w:rsidRPr="002F0B4E">
        <w:rPr>
          <w:sz w:val="28"/>
          <w:szCs w:val="28"/>
          <w:u w:val="single"/>
        </w:rPr>
        <w:t>08</w:t>
      </w:r>
      <w:r w:rsidR="001816E3" w:rsidRPr="002F0B4E">
        <w:rPr>
          <w:sz w:val="28"/>
          <w:szCs w:val="28"/>
          <w:u w:val="single"/>
        </w:rPr>
        <w:t>.1</w:t>
      </w:r>
      <w:r w:rsidR="008429DE" w:rsidRPr="002F0B4E">
        <w:rPr>
          <w:sz w:val="28"/>
          <w:szCs w:val="28"/>
          <w:u w:val="single"/>
        </w:rPr>
        <w:t>2</w:t>
      </w:r>
      <w:r w:rsidR="001816E3" w:rsidRPr="002F0B4E">
        <w:rPr>
          <w:sz w:val="28"/>
          <w:szCs w:val="28"/>
          <w:u w:val="single"/>
        </w:rPr>
        <w:t>.201</w:t>
      </w:r>
      <w:r w:rsidRPr="002F0B4E">
        <w:rPr>
          <w:sz w:val="28"/>
          <w:szCs w:val="28"/>
          <w:u w:val="single"/>
        </w:rPr>
        <w:t>4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 </w:t>
      </w:r>
      <w:r w:rsidR="001816E3" w:rsidRPr="002F0B4E">
        <w:rPr>
          <w:sz w:val="28"/>
          <w:szCs w:val="28"/>
          <w:u w:val="single"/>
        </w:rPr>
        <w:t>№</w:t>
      </w:r>
      <w:r w:rsidRPr="002F0B4E">
        <w:rPr>
          <w:sz w:val="28"/>
          <w:szCs w:val="28"/>
          <w:u w:val="single"/>
        </w:rPr>
        <w:t xml:space="preserve"> 161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810F9">
        <w:rPr>
          <w:i/>
          <w:sz w:val="24"/>
          <w:szCs w:val="24"/>
        </w:rPr>
        <w:t>Новогодняя сказка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территорий муниципального образования «поселок Никологоры»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 xml:space="preserve">, новогодние праздники, улучшения внешнего облика территории муниципального образования «поселок Никологоры»,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spellStart"/>
      <w:proofErr w:type="gramStart"/>
      <w:r w:rsidR="00956BD3">
        <w:rPr>
          <w:sz w:val="28"/>
          <w:szCs w:val="28"/>
        </w:rPr>
        <w:t>п</w:t>
      </w:r>
      <w:proofErr w:type="spellEnd"/>
      <w:proofErr w:type="gramEnd"/>
      <w:r w:rsidR="00956BD3">
        <w:rPr>
          <w:sz w:val="28"/>
          <w:szCs w:val="28"/>
        </w:rPr>
        <w:t xml:space="preserve"> о с т а </w:t>
      </w:r>
      <w:proofErr w:type="spellStart"/>
      <w:r w:rsidR="00956BD3">
        <w:rPr>
          <w:sz w:val="28"/>
          <w:szCs w:val="28"/>
        </w:rPr>
        <w:t>н</w:t>
      </w:r>
      <w:proofErr w:type="spellEnd"/>
      <w:r w:rsidR="00956BD3">
        <w:rPr>
          <w:sz w:val="28"/>
          <w:szCs w:val="28"/>
        </w:rPr>
        <w:t xml:space="preserve"> о в л я ю:</w:t>
      </w:r>
    </w:p>
    <w:p w:rsidR="00956BD3" w:rsidRDefault="003810F9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1.Объявить с 12 по 19 декабря 2014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>
        <w:rPr>
          <w:sz w:val="28"/>
          <w:szCs w:val="28"/>
        </w:rPr>
        <w:t>Новогодняя сказка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>
        <w:rPr>
          <w:sz w:val="28"/>
          <w:szCs w:val="28"/>
        </w:rPr>
        <w:t>-конкурсе «</w:t>
      </w:r>
      <w:r w:rsidR="003810F9">
        <w:rPr>
          <w:sz w:val="28"/>
          <w:szCs w:val="28"/>
        </w:rPr>
        <w:t>Новогодняя</w:t>
      </w:r>
      <w:r w:rsidR="00DF7556">
        <w:rPr>
          <w:sz w:val="28"/>
          <w:szCs w:val="28"/>
        </w:rPr>
        <w:t xml:space="preserve"> </w:t>
      </w:r>
      <w:r w:rsidR="003810F9">
        <w:rPr>
          <w:sz w:val="28"/>
          <w:szCs w:val="28"/>
        </w:rPr>
        <w:t xml:space="preserve"> сказка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  <w:r>
        <w:rPr>
          <w:sz w:val="28"/>
          <w:szCs w:val="28"/>
        </w:rPr>
        <w:t xml:space="preserve"> согласно приложению №1.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проведению смотр</w:t>
      </w:r>
      <w:r w:rsidR="00AB7130">
        <w:rPr>
          <w:sz w:val="28"/>
          <w:szCs w:val="28"/>
        </w:rPr>
        <w:t>а</w:t>
      </w:r>
      <w:r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810F9">
        <w:rPr>
          <w:sz w:val="28"/>
          <w:szCs w:val="28"/>
        </w:rPr>
        <w:t>яя сказка</w:t>
      </w:r>
      <w:r>
        <w:rPr>
          <w:sz w:val="28"/>
          <w:szCs w:val="28"/>
        </w:rPr>
        <w:t>» согласно приложению №2.</w:t>
      </w:r>
    </w:p>
    <w:p w:rsidR="001A55CD" w:rsidRDefault="00956BD3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</w:t>
      </w:r>
      <w:r w:rsidR="003810F9">
        <w:rPr>
          <w:sz w:val="28"/>
          <w:szCs w:val="28"/>
        </w:rPr>
        <w:t xml:space="preserve"> его подписания и подлежит опубликованию</w:t>
      </w:r>
      <w:r>
        <w:rPr>
          <w:sz w:val="28"/>
          <w:szCs w:val="28"/>
        </w:rPr>
        <w:t xml:space="preserve"> в газете «Маяк»</w:t>
      </w:r>
      <w:r w:rsidR="001A55CD">
        <w:rPr>
          <w:sz w:val="28"/>
          <w:szCs w:val="28"/>
        </w:rPr>
        <w:t>.</w:t>
      </w:r>
    </w:p>
    <w:p w:rsidR="001A55CD" w:rsidRDefault="001A55CD" w:rsidP="001A55CD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1A55CD" w:rsidRDefault="001A55CD" w:rsidP="001A55CD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1A55CD" w:rsidRDefault="001A55CD" w:rsidP="001A55CD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1A55CD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</w:t>
      </w:r>
      <w:r w:rsidR="003810F9">
        <w:rPr>
          <w:sz w:val="28"/>
          <w:szCs w:val="28"/>
        </w:rPr>
        <w:t xml:space="preserve">                                              А.В. Софронов</w:t>
      </w:r>
      <w:r>
        <w:rPr>
          <w:sz w:val="28"/>
          <w:szCs w:val="28"/>
        </w:rPr>
        <w:t xml:space="preserve">                                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810F9" w:rsidRDefault="003810F9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к постановлению администрации муниципального образования «поселок Никологоры» от </w:t>
            </w:r>
            <w:r w:rsidR="00AB7130">
              <w:rPr>
                <w:sz w:val="24"/>
                <w:szCs w:val="24"/>
              </w:rPr>
              <w:t>08.12.2014 № 161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>
        <w:rPr>
          <w:sz w:val="28"/>
          <w:szCs w:val="28"/>
        </w:rPr>
        <w:t>Новогодняя</w:t>
      </w:r>
      <w:r w:rsidR="00DF7556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территорий муниципального образования «поселок Никологоры»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AB7130">
        <w:rPr>
          <w:sz w:val="28"/>
          <w:szCs w:val="28"/>
        </w:rPr>
        <w:t>Новогодняя</w:t>
      </w:r>
      <w:r w:rsidR="00DF7556">
        <w:rPr>
          <w:sz w:val="28"/>
          <w:szCs w:val="28"/>
        </w:rPr>
        <w:t xml:space="preserve"> </w:t>
      </w:r>
      <w:r w:rsidR="005B03BD">
        <w:rPr>
          <w:sz w:val="28"/>
          <w:szCs w:val="28"/>
        </w:rPr>
        <w:t xml:space="preserve"> сказка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 настроения.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FF7DB5">
        <w:rPr>
          <w:sz w:val="28"/>
          <w:szCs w:val="28"/>
        </w:rPr>
        <w:t>.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A313CC" w:rsidRDefault="00FF7DB5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Default="00FF7DB5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«поселок Никологоры» создается конкурсная комиссия, которую возглавляет </w:t>
      </w:r>
      <w:r w:rsidR="003810F9">
        <w:rPr>
          <w:sz w:val="28"/>
          <w:szCs w:val="28"/>
        </w:rPr>
        <w:t>главный специалист отдела организационной работы, кадров и делопроизводства.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>-конкурсе, а также размещает информацию на официальном сайте администрации муниципального образования «поселок Никологоры» обращение к жителям, руководителям предприятий, организаций, учреждений, индивидуальным предпринимателям с предложение принять участие в конкурсе.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конкурс проводи</w:t>
      </w:r>
      <w:r w:rsidR="003810F9">
        <w:rPr>
          <w:sz w:val="28"/>
          <w:szCs w:val="28"/>
        </w:rPr>
        <w:t>тся с 12 по 19 декабря 2014 года с подведением итогов 25 декабря 2014</w:t>
      </w:r>
      <w:r>
        <w:rPr>
          <w:sz w:val="28"/>
          <w:szCs w:val="28"/>
        </w:rPr>
        <w:t xml:space="preserve"> года</w:t>
      </w:r>
      <w:r w:rsidR="004E017A">
        <w:rPr>
          <w:sz w:val="28"/>
          <w:szCs w:val="28"/>
        </w:rPr>
        <w:t>.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конкурсная комиссия </w:t>
      </w:r>
      <w:r w:rsidR="003810F9">
        <w:rPr>
          <w:sz w:val="28"/>
          <w:szCs w:val="28"/>
        </w:rPr>
        <w:t>в период с 23 по 25 декабря 2014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>
        <w:rPr>
          <w:sz w:val="28"/>
          <w:szCs w:val="28"/>
        </w:rPr>
        <w:t>0-бальной системе.</w:t>
      </w:r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3810F9">
        <w:rPr>
          <w:sz w:val="28"/>
          <w:szCs w:val="28"/>
        </w:rPr>
        <w:t>орий должно быть завершено до 19 декабря 2014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>
        <w:rPr>
          <w:sz w:val="28"/>
          <w:szCs w:val="28"/>
        </w:rPr>
        <w:t>Новогодняя</w:t>
      </w:r>
      <w:r w:rsidR="00DF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сказка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территорий муниципального образования «поселок Никологоры»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 xml:space="preserve">Победители смотра-конкурса будут награждаться дипломами и памятными подарками. 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CB6FA7" w:rsidRDefault="00CB6FA7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к постановлению администрации муниципального образования «поселок Никологоры» от </w:t>
            </w:r>
            <w:r w:rsidR="005B03BD">
              <w:rPr>
                <w:sz w:val="24"/>
                <w:szCs w:val="24"/>
              </w:rPr>
              <w:t>08.12.2014 № 161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CB6FA7">
        <w:rPr>
          <w:sz w:val="28"/>
          <w:szCs w:val="28"/>
        </w:rPr>
        <w:t xml:space="preserve"> «Новогодняя сказка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F7612D" w:rsidRPr="00F7612D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Софронова</w:t>
      </w:r>
      <w:r>
        <w:rPr>
          <w:sz w:val="28"/>
          <w:szCs w:val="28"/>
        </w:rPr>
        <w:t xml:space="preserve"> </w:t>
      </w:r>
      <w:r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>, председатель комиссии;</w:t>
      </w:r>
    </w:p>
    <w:p w:rsidR="00F7612D" w:rsidRPr="00F7612D" w:rsidRDefault="00F7612D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FA7">
        <w:rPr>
          <w:sz w:val="28"/>
          <w:szCs w:val="28"/>
        </w:rPr>
        <w:tab/>
      </w:r>
      <w:r w:rsidRPr="00655342">
        <w:rPr>
          <w:b/>
          <w:sz w:val="28"/>
          <w:szCs w:val="28"/>
        </w:rPr>
        <w:t>Лисовская</w:t>
      </w:r>
      <w:r>
        <w:rPr>
          <w:sz w:val="28"/>
          <w:szCs w:val="28"/>
        </w:rPr>
        <w:t xml:space="preserve"> </w:t>
      </w:r>
      <w:r w:rsidRPr="00CB6FA7">
        <w:rPr>
          <w:b/>
          <w:sz w:val="28"/>
          <w:szCs w:val="28"/>
        </w:rPr>
        <w:t>Елена Николаевна</w:t>
      </w:r>
      <w:r>
        <w:rPr>
          <w:sz w:val="28"/>
          <w:szCs w:val="28"/>
        </w:rPr>
        <w:t xml:space="preserve"> – главный специалист отдела ЖКХ, заместитель председателя комиссии.</w:t>
      </w:r>
    </w:p>
    <w:p w:rsidR="00DF7556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814020" w:rsidRPr="00655342">
        <w:rPr>
          <w:b/>
          <w:sz w:val="28"/>
          <w:szCs w:val="28"/>
        </w:rPr>
        <w:t>Валикова</w:t>
      </w:r>
      <w:proofErr w:type="spellEnd"/>
      <w:r w:rsidR="00814020" w:rsidRPr="00814020">
        <w:rPr>
          <w:sz w:val="28"/>
          <w:szCs w:val="28"/>
        </w:rPr>
        <w:t xml:space="preserve"> </w:t>
      </w:r>
      <w:r w:rsidR="00814020" w:rsidRPr="00CB6FA7">
        <w:rPr>
          <w:b/>
          <w:sz w:val="28"/>
          <w:szCs w:val="28"/>
        </w:rPr>
        <w:t>Надежда Александровна</w:t>
      </w:r>
      <w:r w:rsidR="00C802BE">
        <w:rPr>
          <w:sz w:val="28"/>
          <w:szCs w:val="28"/>
        </w:rPr>
        <w:t xml:space="preserve"> – секретарь администрации, секретарь комиссии.</w:t>
      </w:r>
    </w:p>
    <w:p w:rsidR="00655342" w:rsidRDefault="00655342" w:rsidP="003810F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E78E4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Борисова Татьяна Александровна </w:t>
      </w:r>
      <w:r w:rsidRPr="00CB6FA7">
        <w:rPr>
          <w:sz w:val="28"/>
          <w:szCs w:val="28"/>
        </w:rPr>
        <w:t>– специалист 1 категории отдела ЖКХ</w:t>
      </w:r>
      <w:r>
        <w:rPr>
          <w:sz w:val="28"/>
          <w:szCs w:val="28"/>
        </w:rPr>
        <w:t>.</w:t>
      </w:r>
    </w:p>
    <w:p w:rsid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6FA7">
        <w:rPr>
          <w:b/>
          <w:sz w:val="28"/>
          <w:szCs w:val="28"/>
        </w:rPr>
        <w:t>Ошкина</w:t>
      </w:r>
      <w:proofErr w:type="spellEnd"/>
      <w:r w:rsidRPr="00CB6FA7">
        <w:rPr>
          <w:b/>
          <w:sz w:val="28"/>
          <w:szCs w:val="28"/>
        </w:rPr>
        <w:t xml:space="preserve"> Татьяна Евгеньевна</w:t>
      </w:r>
      <w:r>
        <w:rPr>
          <w:sz w:val="28"/>
          <w:szCs w:val="28"/>
        </w:rPr>
        <w:t xml:space="preserve"> – специалист 1 категории отдела ЖКХ.</w:t>
      </w:r>
    </w:p>
    <w:p w:rsid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6FA7">
        <w:rPr>
          <w:b/>
          <w:sz w:val="28"/>
          <w:szCs w:val="28"/>
        </w:rPr>
        <w:t>Незванова</w:t>
      </w:r>
      <w:proofErr w:type="spellEnd"/>
      <w:r w:rsidRPr="00CB6FA7">
        <w:rPr>
          <w:b/>
          <w:sz w:val="28"/>
          <w:szCs w:val="28"/>
        </w:rPr>
        <w:t xml:space="preserve"> Марина Евгеньевна</w:t>
      </w:r>
      <w:r>
        <w:rPr>
          <w:sz w:val="28"/>
          <w:szCs w:val="28"/>
        </w:rPr>
        <w:t xml:space="preserve"> – специалист 1 категории отдела имущественных отношений.</w:t>
      </w:r>
    </w:p>
    <w:p w:rsidR="00CB6FA7" w:rsidRP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1816E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20178"/>
    <w:rsid w:val="000219BA"/>
    <w:rsid w:val="00027A5A"/>
    <w:rsid w:val="000335F9"/>
    <w:rsid w:val="00033C1A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Нелли</cp:lastModifiedBy>
  <cp:revision>14</cp:revision>
  <cp:lastPrinted>2014-12-10T06:23:00Z</cp:lastPrinted>
  <dcterms:created xsi:type="dcterms:W3CDTF">2013-12-04T06:05:00Z</dcterms:created>
  <dcterms:modified xsi:type="dcterms:W3CDTF">2014-12-10T06:25:00Z</dcterms:modified>
</cp:coreProperties>
</file>