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2C" w:rsidRDefault="0000432C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5124A" w:rsidRPr="00EC303F" w:rsidRDefault="00F5124A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5124A" w:rsidRPr="00EC303F" w:rsidRDefault="00F5124A" w:rsidP="00B87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5124A" w:rsidRPr="00EC303F" w:rsidRDefault="00F5124A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432C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07.11.2017</w:t>
      </w: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04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</w:p>
    <w:p w:rsidR="0052090C" w:rsidRPr="00A93B9E" w:rsidRDefault="0052090C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90C" w:rsidRPr="00A93B9E" w:rsidRDefault="0052090C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90C" w:rsidRPr="00A93B9E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ПРОГРАММА</w:t>
      </w:r>
    </w:p>
    <w:p w:rsidR="0052090C" w:rsidRPr="0052090C" w:rsidRDefault="0024355E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«Р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азвити</w:t>
      </w:r>
      <w:r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е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малого и среднего предпринимательства на территории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муниципального образования </w:t>
      </w:r>
      <w:r w:rsidR="00F62E90" w:rsidRPr="00F62E90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поселок Никологоры Вязниковского района Владимирской области на 2018 – 2020 годы</w:t>
      </w:r>
      <w:r w:rsidR="0024355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»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font299" w:hAnsi="Times New Roman" w:cs="Times New Roman"/>
          <w:sz w:val="28"/>
          <w:szCs w:val="28"/>
          <w:lang w:bidi="ru-RU"/>
        </w:rPr>
      </w:pPr>
    </w:p>
    <w:p w:rsidR="0052090C" w:rsidRPr="00A93B9E" w:rsidRDefault="0052090C" w:rsidP="00A93B9E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font299" w:hAnsi="Times New Roman" w:cs="Times New Roman"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sz w:val="28"/>
          <w:szCs w:val="28"/>
          <w:lang w:bidi="ru-RU"/>
        </w:rPr>
        <w:t>Паспорт Программы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1"/>
        <w:gridCol w:w="7034"/>
      </w:tblGrid>
      <w:tr w:rsidR="0052090C" w:rsidRPr="0052090C" w:rsidTr="009E6B7C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Наименование программы</w:t>
            </w:r>
          </w:p>
        </w:tc>
        <w:tc>
          <w:tcPr>
            <w:tcW w:w="7034" w:type="dxa"/>
            <w:shd w:val="clear" w:color="auto" w:fill="auto"/>
          </w:tcPr>
          <w:p w:rsidR="0052090C" w:rsidRPr="0052090C" w:rsidRDefault="0052090C" w:rsidP="00C153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«Развитие малого и среднего предпринимательства на территории</w:t>
            </w:r>
            <w:r w:rsidR="00C618F0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муниципального образования </w:t>
            </w:r>
            <w:r w:rsidR="00F62E90" w:rsidRP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поселок Никологоры Вязниковского района Владимирской области на 2018 – 2020 годы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»</w:t>
            </w:r>
            <w:r w:rsidR="004F3681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(далее – Программа)</w:t>
            </w:r>
          </w:p>
        </w:tc>
      </w:tr>
      <w:tr w:rsidR="0052090C" w:rsidRPr="0052090C" w:rsidTr="009E6B7C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Правовые основы для разработки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- Федеральный закон от 06.10.2003 № 131-ФЗ </w:t>
            </w:r>
            <w:r w:rsidRPr="00A93B9E">
              <w:rPr>
                <w:rFonts w:ascii="Times New Roman" w:eastAsia="font299" w:hAnsi="Times New Roman" w:cs="Times New Roman"/>
                <w:i/>
                <w:iCs/>
                <w:sz w:val="28"/>
                <w:szCs w:val="28"/>
                <w:lang w:bidi="ru-RU"/>
              </w:rPr>
              <w:t>«</w:t>
            </w:r>
            <w:r w:rsidRPr="00A93B9E">
              <w:rPr>
                <w:rFonts w:ascii="Times New Roman" w:eastAsia="font299" w:hAnsi="Times New Roman" w:cs="Times New Roman"/>
                <w:iCs/>
                <w:sz w:val="28"/>
                <w:szCs w:val="28"/>
                <w:lang w:bidi="ru-RU"/>
              </w:rPr>
              <w:t>Об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общих принципах организации местного самоуправления в Российской Федерации»;</w:t>
            </w:r>
          </w:p>
          <w:p w:rsidR="0052090C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Указ Президента Российской Федерации от 15.05.2008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52090C" w:rsidRPr="0052090C" w:rsidTr="009E6B7C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Разработчик Программы</w:t>
            </w:r>
          </w:p>
        </w:tc>
        <w:tc>
          <w:tcPr>
            <w:tcW w:w="7034" w:type="dxa"/>
            <w:shd w:val="clear" w:color="auto" w:fill="auto"/>
          </w:tcPr>
          <w:p w:rsidR="0052090C" w:rsidRPr="0052090C" w:rsidRDefault="006D1FB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490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Исполнител</w:t>
            </w:r>
            <w:r w:rsidR="00490FFC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ь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52090C" w:rsidRDefault="006D1FB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Администрация муниципального образования поселок Никологоры Вязниковского района Владимирской области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Координатор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52090C" w:rsidRDefault="006D1FB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Заместитель главы администрации муниципального образования поселок Никологоры Вязниковского района Владимирской области </w:t>
            </w:r>
          </w:p>
        </w:tc>
      </w:tr>
      <w:tr w:rsidR="00321831" w:rsidRPr="00A93B9E" w:rsidTr="009E6B7C">
        <w:tc>
          <w:tcPr>
            <w:tcW w:w="3031" w:type="dxa"/>
            <w:shd w:val="clear" w:color="auto" w:fill="auto"/>
          </w:tcPr>
          <w:p w:rsidR="00321831" w:rsidRPr="00A93B9E" w:rsidRDefault="0032183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Сроки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321831" w:rsidRPr="00A93B9E" w:rsidRDefault="00321831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201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8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-20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годы.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Цели и основные задачи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цели Программы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: 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создание и обеспечение благоприятных условий для устойчивого развития малого и среднего предпринимательства на территории муниципального образования поселок Никологоры</w:t>
            </w:r>
            <w:r w:rsidR="00321831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повышение роли малого и среднего 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lastRenderedPageBreak/>
              <w:t xml:space="preserve">предпринимательства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в экономическом развитии 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территории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муниципального образования поселок Никологоры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создание новых рабочих мест на территории муниципального образования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поселок Никологоры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Основные задачи Программы: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321831" w:rsidRPr="0052090C" w:rsidRDefault="00321831" w:rsidP="003218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Развитие малого и среднего предпринимательства в приоритетных направлениях</w:t>
            </w:r>
            <w:r w:rsidR="00C153F6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финансовая и имущественная поддержка малого и среднего предпринимательства;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информационная поддержка субъектов малого предпринимательства;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консультативная поддержка малого и среднего предпринимательства;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мероприятия по решению кадровых проблем субъектов малого предпринимательства.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034" w:type="dxa"/>
            <w:shd w:val="clear" w:color="auto" w:fill="auto"/>
          </w:tcPr>
          <w:p w:rsidR="002B3BA5" w:rsidRPr="00EC303F" w:rsidRDefault="006D1FB1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Общий объем финансирования программы составляет 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1</w:t>
            </w:r>
            <w:r w:rsidR="00086E0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</w:t>
            </w:r>
            <w:r w:rsidR="00EC303F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,0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="00A605F4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.руб. в 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том числе по годам:</w:t>
            </w:r>
          </w:p>
          <w:p w:rsidR="002B3BA5" w:rsidRPr="00EC303F" w:rsidRDefault="006D1FB1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201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8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г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од – </w:t>
            </w:r>
            <w:r w:rsidR="00B32F41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.руб.,</w:t>
            </w:r>
          </w:p>
          <w:p w:rsidR="002B3BA5" w:rsidRPr="00EC303F" w:rsidRDefault="002B3BA5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201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9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.руб.,</w:t>
            </w:r>
          </w:p>
          <w:p w:rsidR="002B3BA5" w:rsidRPr="00EC303F" w:rsidRDefault="002B3BA5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 – </w:t>
            </w:r>
            <w:r w:rsidR="00F62E90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руб.</w:t>
            </w:r>
          </w:p>
          <w:p w:rsidR="006D1FB1" w:rsidRPr="0052090C" w:rsidRDefault="00A605F4" w:rsidP="00F62E9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highlight w:val="yellow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Источник финансирования программы – бюджет муниципального образования поселок Никологоры</w:t>
            </w:r>
          </w:p>
        </w:tc>
      </w:tr>
      <w:tr w:rsidR="006D1FB1" w:rsidRPr="0052090C" w:rsidTr="009E6B7C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7034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увеличение численности работников на малых и средних предприятиях, осуществляющих деятельность на территории муниципального образования;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увеличение </w:t>
            </w:r>
            <w:r w:rsid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количества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малых и средних предприятий, осуществляющих свою деятельность в сфере производства</w:t>
            </w:r>
            <w:r w:rsid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и как следствие </w:t>
            </w:r>
            <w:r w:rsidR="00A93B9E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увеличение объемов производства товаров, услуг и создание дополнительных рабочих мест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A605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увеличение доли налоговых поступлений от субъектов малого и среднего предпринимательства в бюджет </w:t>
            </w:r>
            <w:r w:rsidR="00A605F4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муниципального образования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310AB4" w:rsidRPr="00310AB4" w:rsidRDefault="00310AB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76F" w:rsidRDefault="00AD576F" w:rsidP="00AD57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76F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</w:t>
      </w:r>
    </w:p>
    <w:p w:rsidR="00AD576F" w:rsidRDefault="00AD576F" w:rsidP="00AD576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D576F" w:rsidRDefault="00AD576F" w:rsidP="00AD576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</w:t>
      </w:r>
      <w:r w:rsidR="0011358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Отличительной особенностью </w:t>
      </w:r>
      <w:r>
        <w:rPr>
          <w:sz w:val="28"/>
          <w:szCs w:val="28"/>
        </w:rPr>
        <w:lastRenderedPageBreak/>
        <w:t xml:space="preserve">малого и среднего предпринимательства является его доступность как сферы деятельности для широкого круга людей, которая обусловлена тем, что функционирование малого и среднего предпринимательства не предполагает крупных финансовых вложений, не требует больших материальных и трудовых ресурсов. Поэтому именно малый и средний бизнес является необходимым условием формирования, так называемого среднего класса - социального фундамента, обеспечивающего стабильное развитие российского общества. </w:t>
      </w:r>
    </w:p>
    <w:p w:rsidR="00113583" w:rsidRPr="00113583" w:rsidRDefault="00AD576F" w:rsidP="00AD5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58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 экономической политики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нашего муниципального образования </w:t>
      </w:r>
      <w:r w:rsidRPr="00113583">
        <w:rPr>
          <w:rFonts w:ascii="Times New Roman" w:hAnsi="Times New Roman" w:cs="Times New Roman"/>
          <w:sz w:val="28"/>
          <w:szCs w:val="28"/>
        </w:rPr>
        <w:t>должно стать создание эффективной системы комплексной поддержки малого и среднего предпринимательства. Малое и среднее предпринимательство стало неотъемлемой частью экономики</w:t>
      </w:r>
      <w:r w:rsidR="00113583" w:rsidRPr="00113583">
        <w:rPr>
          <w:rFonts w:ascii="Times New Roman" w:hAnsi="Times New Roman" w:cs="Times New Roman"/>
          <w:sz w:val="28"/>
          <w:szCs w:val="28"/>
        </w:rPr>
        <w:t>,у</w:t>
      </w:r>
      <w:r w:rsidRPr="00113583">
        <w:rPr>
          <w:rFonts w:ascii="Times New Roman" w:hAnsi="Times New Roman" w:cs="Times New Roman"/>
          <w:sz w:val="28"/>
          <w:szCs w:val="28"/>
        </w:rPr>
        <w:t>частвуя практически во всех видах экономической деятельности</w:t>
      </w:r>
      <w:r w:rsidR="00113583" w:rsidRPr="00113583">
        <w:rPr>
          <w:rFonts w:ascii="Times New Roman" w:hAnsi="Times New Roman" w:cs="Times New Roman"/>
          <w:sz w:val="28"/>
          <w:szCs w:val="28"/>
        </w:rPr>
        <w:t>. С</w:t>
      </w:r>
      <w:r w:rsidRPr="00113583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 обеспечивают формирование конкурентной среды, повышение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113583">
        <w:rPr>
          <w:rFonts w:ascii="Times New Roman" w:hAnsi="Times New Roman" w:cs="Times New Roman"/>
          <w:sz w:val="28"/>
          <w:szCs w:val="28"/>
        </w:rPr>
        <w:t>доходов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в</w:t>
      </w:r>
      <w:r w:rsidRPr="00113583">
        <w:rPr>
          <w:rFonts w:ascii="Times New Roman" w:hAnsi="Times New Roman" w:cs="Times New Roman"/>
          <w:sz w:val="28"/>
          <w:szCs w:val="28"/>
        </w:rPr>
        <w:t>бюджет</w:t>
      </w:r>
      <w:r w:rsidR="00113583" w:rsidRPr="00113583">
        <w:rPr>
          <w:rFonts w:ascii="Times New Roman" w:hAnsi="Times New Roman" w:cs="Times New Roman"/>
          <w:sz w:val="28"/>
          <w:szCs w:val="28"/>
        </w:rPr>
        <w:t>муниципального образования поселок Никологоры</w:t>
      </w:r>
      <w:r w:rsidRPr="00113583">
        <w:rPr>
          <w:rFonts w:ascii="Times New Roman" w:hAnsi="Times New Roman" w:cs="Times New Roman"/>
          <w:sz w:val="28"/>
          <w:szCs w:val="28"/>
        </w:rPr>
        <w:t xml:space="preserve">, занятость и повышение уровня жизни населения, формирование среднего класса. Экономическое и социальное развитие </w:t>
      </w:r>
      <w:r w:rsidR="00113583" w:rsidRPr="00113583">
        <w:rPr>
          <w:rFonts w:ascii="Times New Roman" w:hAnsi="Times New Roman" w:cs="Times New Roman"/>
          <w:sz w:val="28"/>
          <w:szCs w:val="28"/>
        </w:rPr>
        <w:t>муниципального образования во многом</w:t>
      </w:r>
      <w:r w:rsidRPr="00113583">
        <w:rPr>
          <w:rFonts w:ascii="Times New Roman" w:hAnsi="Times New Roman" w:cs="Times New Roman"/>
          <w:sz w:val="28"/>
          <w:szCs w:val="28"/>
        </w:rPr>
        <w:t xml:space="preserve">зависит от данного сектора экономики. </w:t>
      </w:r>
    </w:p>
    <w:p w:rsidR="00A93B9E" w:rsidRPr="00A93B9E" w:rsidRDefault="00113583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93B9E" w:rsidRPr="00A93B9E">
        <w:rPr>
          <w:rFonts w:ascii="Times New Roman" w:hAnsi="Times New Roman" w:cs="Times New Roman"/>
          <w:sz w:val="28"/>
          <w:szCs w:val="28"/>
        </w:rPr>
        <w:t>ндикаторами создания благоприятных условий для развития малого и среднего предпринимательства в муниципальном образовании стали следующие тенденции:</w:t>
      </w:r>
    </w:p>
    <w:p w:rsidR="00A93B9E" w:rsidRDefault="00A93B9E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сохранение числа действующих индивидуальных предпринимателей;</w:t>
      </w:r>
    </w:p>
    <w:p w:rsidR="00295384" w:rsidRPr="00A93B9E" w:rsidRDefault="00295384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вновь зарегистрированных индивидуальных предпринимателей;</w:t>
      </w:r>
    </w:p>
    <w:p w:rsidR="00A93B9E" w:rsidRPr="00A93B9E" w:rsidRDefault="00A93B9E" w:rsidP="0029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увеличение численности работников, занятых в сфере малого и среднего предпринимательства.</w:t>
      </w:r>
    </w:p>
    <w:p w:rsidR="00A93B9E" w:rsidRPr="00A93B9E" w:rsidRDefault="004C1C6D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количества кредитных организаций</w:t>
      </w:r>
      <w:r w:rsidR="00A93B9E" w:rsidRPr="00A93B9E">
        <w:rPr>
          <w:rFonts w:ascii="Times New Roman" w:hAnsi="Times New Roman" w:cs="Times New Roman"/>
          <w:sz w:val="28"/>
          <w:szCs w:val="28"/>
        </w:rPr>
        <w:t>, предлагающ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малому и среднему предпринимательству различные программы кредитования - от краткосрочных займов до долгосрочных инвестиционных кредитов.</w:t>
      </w:r>
    </w:p>
    <w:p w:rsidR="00A93B9E" w:rsidRPr="00A93B9E" w:rsidRDefault="004C1C6D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с</w:t>
      </w:r>
      <w:r w:rsidR="00A93B9E" w:rsidRPr="00A93B9E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A93B9E" w:rsidRPr="00A93B9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активно вступаю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в кредитные отношения с банками.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Следует отметить, что, 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оптимизация налогов для субъектов малого предпринимательства;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недостаток квалифицированных кадров рабочих специальностей;</w:t>
      </w:r>
    </w:p>
    <w:p w:rsidR="00A93B9E" w:rsidRPr="00A93B9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lastRenderedPageBreak/>
        <w:t>- необходимость повышения образовательного и информационного уровня предпринимателей;</w:t>
      </w:r>
    </w:p>
    <w:p w:rsidR="00A93B9E" w:rsidRPr="00A93B9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</w:p>
    <w:p w:rsidR="00A93B9E" w:rsidRPr="0024355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муниципального образования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93B9E" w:rsidRPr="0024355E" w:rsidRDefault="00A93B9E" w:rsidP="0049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О</w:t>
      </w:r>
      <w:r w:rsidR="0024355E" w:rsidRPr="0024355E">
        <w:rPr>
          <w:rFonts w:ascii="Times New Roman" w:hAnsi="Times New Roman" w:cs="Times New Roman"/>
          <w:sz w:val="28"/>
          <w:szCs w:val="28"/>
        </w:rPr>
        <w:t xml:space="preserve">сновным инструментом реализации </w:t>
      </w:r>
      <w:r w:rsidRPr="0024355E">
        <w:rPr>
          <w:rFonts w:ascii="Times New Roman" w:hAnsi="Times New Roman" w:cs="Times New Roman"/>
          <w:sz w:val="28"/>
          <w:szCs w:val="28"/>
        </w:rPr>
        <w:t>политики по поддержке малого предпринимательства на среднесрочную перспективу в муниципальном образовании</w:t>
      </w:r>
      <w:r w:rsidR="0024355E">
        <w:rPr>
          <w:rFonts w:ascii="Times New Roman" w:hAnsi="Times New Roman" w:cs="Times New Roman"/>
          <w:sz w:val="28"/>
          <w:szCs w:val="28"/>
        </w:rPr>
        <w:t xml:space="preserve"> поселок Никологоры</w:t>
      </w:r>
      <w:r w:rsidRPr="0024355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62E90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Pr="0024355E">
        <w:rPr>
          <w:rFonts w:ascii="Times New Roman" w:hAnsi="Times New Roman" w:cs="Times New Roman"/>
          <w:sz w:val="28"/>
          <w:szCs w:val="28"/>
        </w:rPr>
        <w:t>Программа</w:t>
      </w:r>
      <w:r w:rsidR="0024355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243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развития малого и среднего предпринимательства в муниципальном образовании </w:t>
      </w:r>
      <w:r w:rsidR="0024355E" w:rsidRPr="0024355E">
        <w:rPr>
          <w:rFonts w:ascii="Times New Roman" w:hAnsi="Times New Roman" w:cs="Times New Roman"/>
          <w:sz w:val="28"/>
          <w:szCs w:val="28"/>
        </w:rPr>
        <w:t>поселок Никологоры Вязниковского района Владимирской области</w:t>
      </w:r>
      <w:r w:rsidRPr="0024355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49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2. Основные цели, задачи и этапы реализации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55E" w:rsidRDefault="00A93B9E" w:rsidP="00243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Целями Программы являются</w:t>
      </w:r>
      <w:r w:rsidR="0024355E">
        <w:rPr>
          <w:rFonts w:ascii="Times New Roman" w:hAnsi="Times New Roman" w:cs="Times New Roman"/>
          <w:sz w:val="28"/>
          <w:szCs w:val="28"/>
        </w:rPr>
        <w:t>:</w:t>
      </w:r>
    </w:p>
    <w:p w:rsidR="0024355E" w:rsidRPr="0024355E" w:rsidRDefault="0024355E" w:rsidP="00243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создание и обеспечение благоприятных условий для устойчивого развития малого и среднего предпринимательства на территории муниципального образования поселок Никологоры;</w:t>
      </w:r>
    </w:p>
    <w:p w:rsidR="0024355E" w:rsidRPr="0024355E" w:rsidRDefault="0024355E" w:rsidP="00243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повышение роли малого и среднего предпринимательства в экономическом развитии территории муниципального образования поселок Никологоры;</w:t>
      </w:r>
    </w:p>
    <w:p w:rsidR="0024355E" w:rsidRDefault="0024355E" w:rsidP="0024355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создание новых рабочих мест на территории муниципального образования;</w:t>
      </w:r>
    </w:p>
    <w:p w:rsidR="00A93B9E" w:rsidRPr="00A93B9E" w:rsidRDefault="00A93B9E" w:rsidP="0024355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Достижение поставленных целей требует решения следующих задач:</w:t>
      </w:r>
    </w:p>
    <w:p w:rsidR="0024355E" w:rsidRPr="0024355E" w:rsidRDefault="0024355E" w:rsidP="00C1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 xml:space="preserve">- </w:t>
      </w:r>
      <w:r w:rsidR="00C153F6">
        <w:rPr>
          <w:rFonts w:ascii="Times New Roman" w:hAnsi="Times New Roman" w:cs="Times New Roman"/>
          <w:sz w:val="28"/>
          <w:szCs w:val="28"/>
        </w:rPr>
        <w:t>р</w:t>
      </w:r>
      <w:r w:rsidRPr="0024355E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 в приоритетных направлениях</w:t>
      </w:r>
      <w:r w:rsidR="00C153F6">
        <w:rPr>
          <w:rFonts w:ascii="Times New Roman" w:hAnsi="Times New Roman" w:cs="Times New Roman"/>
          <w:sz w:val="28"/>
          <w:szCs w:val="28"/>
        </w:rPr>
        <w:t>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финансовая и имущественная поддержка малого и среднего предпринимательства;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информационная поддержка субъектов малого предпринимательства;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консультативная поддержка малого и среднего предпринимательства;</w:t>
      </w:r>
    </w:p>
    <w:p w:rsid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мероприятия по решению кадровых проблем субъе</w:t>
      </w:r>
      <w:r>
        <w:rPr>
          <w:rFonts w:ascii="Times New Roman" w:hAnsi="Times New Roman" w:cs="Times New Roman"/>
          <w:sz w:val="28"/>
          <w:szCs w:val="28"/>
        </w:rPr>
        <w:t>ктов малого предпринимательства;</w:t>
      </w:r>
    </w:p>
    <w:p w:rsidR="00A93B9E" w:rsidRPr="00A93B9E" w:rsidRDefault="00A93B9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-совершенствование системы постоянно действующего мониторинга и информационного обеспечения предпринимательской деятельности.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lastRenderedPageBreak/>
        <w:t>Мероприятия Программы представлены по следующим разделам: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3.1. Совершенствование нормативной правовой базы предпринимательской деятельности и устранение административных барьеров на пути развития малого и среднего предпринимательства.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Мероприятия Программы по совершенствованию нормативной правовой базы предпринимательской деятельности и устранению административных барьеров на пути развития малого предпринимательства направлены </w:t>
      </w:r>
      <w:proofErr w:type="gramStart"/>
      <w:r w:rsidRPr="00A93B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3B9E">
        <w:rPr>
          <w:rFonts w:ascii="Times New Roman" w:hAnsi="Times New Roman" w:cs="Times New Roman"/>
          <w:sz w:val="28"/>
          <w:szCs w:val="28"/>
        </w:rPr>
        <w:t>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создание благоприятной предпринимательской среды в муниципальном образовании;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повышение информированности предпринимателей о деятельности контролирующих, надзорных и правоохранительных органов;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упрощение процедуры оформления земельных и имущественных отношений субъектами малого и среднего предпринимательства;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поддержка субъектов малого и среднего предпринимательства в приори</w:t>
      </w:r>
      <w:r w:rsidR="00406E15">
        <w:rPr>
          <w:rFonts w:ascii="Times New Roman" w:hAnsi="Times New Roman" w:cs="Times New Roman"/>
          <w:sz w:val="28"/>
          <w:szCs w:val="28"/>
        </w:rPr>
        <w:t>тетных отраслях экономики</w:t>
      </w:r>
      <w:r w:rsidRPr="00A93B9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3.2. Адаптация системы образования к потребностям предпринимательства для решения кадровых проблем.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 современных условиях жесткой конкурентной борьбы субъекты малого и среднего предпринимательствадолжны обладать квалифицированными кадрами, профессиональными знаниями по многим направлениям хозяйственной деятельности.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Основной целью Программы в данной сфере является повышение квалификации предпринимателей по вопросам права, основ экономики, менеджмента, маркетинга и другим сферам предпринимательской деятельности.</w:t>
      </w:r>
    </w:p>
    <w:p w:rsidR="00A93B9E" w:rsidRPr="00A93B9E" w:rsidRDefault="00406E15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B9E" w:rsidRPr="00A93B9E">
        <w:rPr>
          <w:rFonts w:ascii="Times New Roman" w:hAnsi="Times New Roman" w:cs="Times New Roman"/>
          <w:sz w:val="28"/>
          <w:szCs w:val="28"/>
        </w:rPr>
        <w:t>3.3. Дальнейшее развитие инфраструктуры поддержки малого предпринимательства.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Одним из определяющих факторов развития малого и среднего предпринимательства является его эффективная инфраструктура.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Для дальнейшего развития инфраструктуры поддержки малого и среднего предпринимательства в муниципальном образовании в рамках Программы предполагается осуществление следующего комплекса мероприятий: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1) проведение заседаний администрации муниципального образования с целью координации действий администрации, организаций, субъектов малого и среднего предпринимательства, направленных на поддержку предпринимательства;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2) содействие созданию и развитию саморегулируемых общественных объединений предпринимателей.</w:t>
      </w: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Все структуры, составляющие систему поддержки малого и среднего предпринимательства, должны функционировать как единая система, </w:t>
      </w:r>
      <w:r w:rsidRPr="00A93B9E">
        <w:rPr>
          <w:rFonts w:ascii="Times New Roman" w:hAnsi="Times New Roman" w:cs="Times New Roman"/>
          <w:sz w:val="28"/>
          <w:szCs w:val="28"/>
        </w:rPr>
        <w:lastRenderedPageBreak/>
        <w:t>взаимодействуя, и взаимно дополняя друг друга, обмениваясь опытом в обслуживании субъектов малого и среднего предпринимательства.</w:t>
      </w:r>
    </w:p>
    <w:p w:rsidR="00A93B9E" w:rsidRPr="00A93B9E" w:rsidRDefault="00BE656D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предпринимательства невозможно без решения задачи упрощения доступа широким группам населения к предпринимательской деятельности.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 современных экономических условиях выход на предпринимательский рынок начинающим предпринимателям затруднен. Это объясняется высоким уровнем конкуренции в "традиционных" секторах малого и среднего бизнеса, таких как торговля и сфера общественного питания.</w:t>
      </w: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Для успешного начала, а тем более развития собственного бизнеса начинающему предпринимателю необходимо четко представлять возможные сферы приложения своей активности.С этой целью предусмотрены консультирования начинающих предпринимателей для ориентации в выборе перспективных сфер для развития бизнеса.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4. Механизм реализации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Для участия в предусмотренных Программой мероприятиях по финансовой поддержке субъектов малого и среднего предпринимательства субъекты малого и среднего предпринимательства и организации, образующие инфраструктуру поддержки субъектов малого и среднего предпринимательства, предоставляют в </w:t>
      </w:r>
      <w:r w:rsidR="00BE656D">
        <w:rPr>
          <w:rFonts w:ascii="Times New Roman" w:hAnsi="Times New Roman" w:cs="Times New Roman"/>
          <w:sz w:val="28"/>
          <w:szCs w:val="28"/>
        </w:rPr>
        <w:t>а</w:t>
      </w:r>
      <w:r w:rsidRPr="00A93B9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E6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Никологоры Вязниковского района </w:t>
      </w:r>
      <w:r w:rsidR="000412BA">
        <w:rPr>
          <w:rFonts w:ascii="Times New Roman" w:hAnsi="Times New Roman" w:cs="Times New Roman"/>
          <w:sz w:val="28"/>
          <w:szCs w:val="28"/>
        </w:rPr>
        <w:t>В</w:t>
      </w:r>
      <w:r w:rsidR="00BE656D">
        <w:rPr>
          <w:rFonts w:ascii="Times New Roman" w:hAnsi="Times New Roman" w:cs="Times New Roman"/>
          <w:sz w:val="28"/>
          <w:szCs w:val="28"/>
        </w:rPr>
        <w:t>ладимирской области</w:t>
      </w:r>
      <w:r w:rsidRPr="00A93B9E">
        <w:rPr>
          <w:rFonts w:ascii="Times New Roman" w:hAnsi="Times New Roman" w:cs="Times New Roman"/>
          <w:sz w:val="28"/>
          <w:szCs w:val="28"/>
        </w:rPr>
        <w:t xml:space="preserve"> заявление. Срок рассмотрения обращений субъектов малого и среднего предпринимательства - 30 дней со дня их получения.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 Перечень документов, предоставляемых для участия в каждом конкретном мероприятии Программы, определяется соответствующими нормативными актами </w:t>
      </w:r>
      <w:r w:rsidR="00BE656D">
        <w:rPr>
          <w:rFonts w:ascii="Times New Roman" w:hAnsi="Times New Roman" w:cs="Times New Roman"/>
          <w:sz w:val="28"/>
          <w:szCs w:val="28"/>
        </w:rPr>
        <w:t>а</w:t>
      </w:r>
      <w:r w:rsidRPr="00A93B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656D">
        <w:rPr>
          <w:rFonts w:ascii="Times New Roman" w:hAnsi="Times New Roman" w:cs="Times New Roman"/>
          <w:sz w:val="28"/>
          <w:szCs w:val="28"/>
        </w:rPr>
        <w:t>муниципального образования поселок Никологоры</w:t>
      </w:r>
      <w:r w:rsidRPr="00A93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56D" w:rsidRPr="00BE656D" w:rsidRDefault="00BE656D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6D">
        <w:rPr>
          <w:rFonts w:ascii="Times New Roman" w:hAnsi="Times New Roman" w:cs="Times New Roman"/>
          <w:sz w:val="28"/>
          <w:szCs w:val="28"/>
        </w:rPr>
        <w:t>Для реализации программы привлекаются средства местного бюджета муниципального образования поселок Никологоры</w:t>
      </w:r>
      <w:r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</w:t>
      </w:r>
    </w:p>
    <w:p w:rsidR="00A93B9E" w:rsidRPr="00A93B9E" w:rsidRDefault="00BE656D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6D">
        <w:rPr>
          <w:rFonts w:ascii="Times New Roman" w:hAnsi="Times New Roman" w:cs="Times New Roman"/>
          <w:sz w:val="28"/>
          <w:szCs w:val="28"/>
        </w:rPr>
        <w:t>Конкретизация объемов финансирования будет проводиться исходя из возможностей бюджета муниципального образования поселок Никологоры.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53113C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>6. Социально-экономический эффект Программы</w:t>
      </w:r>
    </w:p>
    <w:p w:rsidR="00A93B9E" w:rsidRPr="0053113C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53113C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13C">
        <w:rPr>
          <w:rFonts w:ascii="Times New Roman" w:hAnsi="Times New Roman" w:cs="Times New Roman"/>
          <w:sz w:val="28"/>
          <w:szCs w:val="28"/>
        </w:rPr>
        <w:t>-</w:t>
      </w:r>
      <w:r w:rsidR="00A93B9E" w:rsidRPr="0053113C">
        <w:rPr>
          <w:rFonts w:ascii="Times New Roman" w:hAnsi="Times New Roman" w:cs="Times New Roman"/>
          <w:sz w:val="28"/>
          <w:szCs w:val="28"/>
          <w:lang w:bidi="ru-RU"/>
        </w:rPr>
        <w:t>увеличение доходов местного бюджета за счет поступлений от малого</w:t>
      </w:r>
      <w:r w:rsidRPr="0053113C">
        <w:rPr>
          <w:rFonts w:ascii="Times New Roman" w:hAnsi="Times New Roman" w:cs="Times New Roman"/>
          <w:sz w:val="28"/>
          <w:szCs w:val="28"/>
          <w:lang w:bidi="ru-RU"/>
        </w:rPr>
        <w:t xml:space="preserve"> и среднего </w:t>
      </w:r>
      <w:r w:rsidR="00A93B9E" w:rsidRPr="0053113C">
        <w:rPr>
          <w:rFonts w:ascii="Times New Roman" w:hAnsi="Times New Roman" w:cs="Times New Roman"/>
          <w:sz w:val="28"/>
          <w:szCs w:val="28"/>
          <w:lang w:bidi="ru-RU"/>
        </w:rPr>
        <w:t>предпринимательства;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различных отраслях;</w:t>
      </w:r>
    </w:p>
    <w:p w:rsidR="00A93B9E" w:rsidRPr="00A93B9E" w:rsidRDefault="0053113C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повышение эффективности деятельности субъектов малого и среднего предпринимательства;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информационной поддержки, позволяющей осуществлять продвижение продукции малых предприятий внутри и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3B9E" w:rsidRPr="00A93B9E">
        <w:rPr>
          <w:rFonts w:ascii="Times New Roman" w:hAnsi="Times New Roman" w:cs="Times New Roman"/>
          <w:sz w:val="28"/>
          <w:szCs w:val="28"/>
        </w:rPr>
        <w:t>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84" w:rsidRDefault="00203D84" w:rsidP="00203D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03D84" w:rsidSect="00B87BAA">
          <w:pgSz w:w="11909" w:h="16834"/>
          <w:pgMar w:top="1134" w:right="567" w:bottom="1134" w:left="1418" w:header="708" w:footer="708" w:gutter="0"/>
          <w:cols w:space="708"/>
          <w:docGrid w:linePitch="360"/>
        </w:sectPr>
      </w:pPr>
    </w:p>
    <w:p w:rsidR="00642DF7" w:rsidRDefault="00642DF7" w:rsidP="00EC3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3D84" w:rsidRPr="00203D84" w:rsidRDefault="00203D84" w:rsidP="00203D84">
      <w:pPr>
        <w:numPr>
          <w:ilvl w:val="0"/>
          <w:numId w:val="2"/>
        </w:num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tbl>
      <w:tblPr>
        <w:tblW w:w="15594" w:type="dxa"/>
        <w:tblInd w:w="-318" w:type="dxa"/>
        <w:tblLayout w:type="fixed"/>
        <w:tblLook w:val="0000"/>
      </w:tblPr>
      <w:tblGrid>
        <w:gridCol w:w="568"/>
        <w:gridCol w:w="2552"/>
        <w:gridCol w:w="1559"/>
        <w:gridCol w:w="1416"/>
        <w:gridCol w:w="878"/>
        <w:gridCol w:w="966"/>
        <w:gridCol w:w="992"/>
        <w:gridCol w:w="1334"/>
        <w:gridCol w:w="1134"/>
        <w:gridCol w:w="1985"/>
        <w:gridCol w:w="2210"/>
      </w:tblGrid>
      <w:tr w:rsidR="00203D84" w:rsidRPr="00203D84" w:rsidTr="00203D84">
        <w:trPr>
          <w:cantSplit/>
          <w:trHeight w:hRule="exact" w:val="2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5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ответственные за реализацию мероприятия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(количественные или качественные показатели)</w:t>
            </w:r>
          </w:p>
        </w:tc>
      </w:tr>
      <w:tr w:rsidR="00203D84" w:rsidRPr="00203D84" w:rsidTr="00203D84">
        <w:trPr>
          <w:cantSplit/>
          <w:trHeight w:hRule="exact" w:val="114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  <w:p w:rsidR="00203D84" w:rsidRPr="00203D84" w:rsidRDefault="00203D84" w:rsidP="00203D8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proofErr w:type="gramEnd"/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заявки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субъекта малого предпринимательства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left w:val="single" w:sz="4" w:space="0" w:color="000000"/>
            </w:tcBorders>
          </w:tcPr>
          <w:p w:rsidR="00203D84" w:rsidRPr="00203D84" w:rsidRDefault="00203D84" w:rsidP="00086E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</w:tcPr>
          <w:p w:rsidR="00203D84" w:rsidRPr="00203D84" w:rsidRDefault="00203D84" w:rsidP="00086E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поселок Никологоры</w:t>
            </w:r>
          </w:p>
        </w:tc>
        <w:tc>
          <w:tcPr>
            <w:tcW w:w="22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0B6A8D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 в различных отраслях</w:t>
            </w:r>
          </w:p>
        </w:tc>
      </w:tr>
      <w:tr w:rsidR="00203D84" w:rsidRPr="00203D84" w:rsidTr="00203D84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4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086E00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086E00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rPr>
          <w:trHeight w:val="25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4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rPr>
          <w:trHeight w:val="29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43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3D84" w:rsidRPr="00203D84" w:rsidTr="00203D84"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64365F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6436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D84" w:rsidRPr="00203D84" w:rsidRDefault="00203D84" w:rsidP="00086E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D84" w:rsidRPr="00203D84" w:rsidRDefault="00203D84" w:rsidP="00086E0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E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203D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84" w:rsidRPr="00203D84" w:rsidTr="00203D84">
        <w:tc>
          <w:tcPr>
            <w:tcW w:w="3120" w:type="dxa"/>
            <w:gridSpan w:val="2"/>
            <w:vMerge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64365F" w:rsidP="000B6A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3D84" w:rsidRPr="00203D84" w:rsidRDefault="00086E00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086E00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03D84"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84" w:rsidRPr="00203D84" w:rsidTr="00203D84">
        <w:tc>
          <w:tcPr>
            <w:tcW w:w="3120" w:type="dxa"/>
            <w:gridSpan w:val="2"/>
            <w:vMerge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64365F" w:rsidP="000B6A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D84" w:rsidRPr="00203D84" w:rsidTr="00203D84">
        <w:tc>
          <w:tcPr>
            <w:tcW w:w="31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64365F" w:rsidP="000B6A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D84" w:rsidRPr="00203D84" w:rsidRDefault="00203D84" w:rsidP="00203D8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3D84" w:rsidRPr="00203D84" w:rsidRDefault="00203D84" w:rsidP="0020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DF7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F7" w:rsidRPr="00A93B9E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DF7" w:rsidRPr="00A93B9E" w:rsidSect="00203D84">
      <w:pgSz w:w="16834" w:h="11909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9">
    <w:altName w:val="MS PMincho"/>
    <w:charset w:val="8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34C1"/>
    <w:multiLevelType w:val="hybridMultilevel"/>
    <w:tmpl w:val="87FC570E"/>
    <w:lvl w:ilvl="0" w:tplc="2DE036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5D2F2E"/>
    <w:rsid w:val="0000432C"/>
    <w:rsid w:val="000412BA"/>
    <w:rsid w:val="00086E00"/>
    <w:rsid w:val="000B6A8D"/>
    <w:rsid w:val="000E0723"/>
    <w:rsid w:val="000E08CD"/>
    <w:rsid w:val="000F7BE5"/>
    <w:rsid w:val="00113583"/>
    <w:rsid w:val="00203D84"/>
    <w:rsid w:val="0024355E"/>
    <w:rsid w:val="00295384"/>
    <w:rsid w:val="002B2A1D"/>
    <w:rsid w:val="002B3BA5"/>
    <w:rsid w:val="00310AB4"/>
    <w:rsid w:val="00321831"/>
    <w:rsid w:val="003F7395"/>
    <w:rsid w:val="00406E15"/>
    <w:rsid w:val="00490FFC"/>
    <w:rsid w:val="0049718A"/>
    <w:rsid w:val="004B2D72"/>
    <w:rsid w:val="004C1C6D"/>
    <w:rsid w:val="004C39E1"/>
    <w:rsid w:val="004F3681"/>
    <w:rsid w:val="0052090C"/>
    <w:rsid w:val="0053113C"/>
    <w:rsid w:val="0053596D"/>
    <w:rsid w:val="005563E3"/>
    <w:rsid w:val="005A1544"/>
    <w:rsid w:val="005D2F2E"/>
    <w:rsid w:val="005E254A"/>
    <w:rsid w:val="00642DF7"/>
    <w:rsid w:val="0064365F"/>
    <w:rsid w:val="006D1FB1"/>
    <w:rsid w:val="006D65C1"/>
    <w:rsid w:val="00786F96"/>
    <w:rsid w:val="00882980"/>
    <w:rsid w:val="0092743F"/>
    <w:rsid w:val="009B48F8"/>
    <w:rsid w:val="009E6B7C"/>
    <w:rsid w:val="009F69D3"/>
    <w:rsid w:val="00A02B1D"/>
    <w:rsid w:val="00A10D7F"/>
    <w:rsid w:val="00A605F4"/>
    <w:rsid w:val="00A93B9E"/>
    <w:rsid w:val="00AD576F"/>
    <w:rsid w:val="00B32F41"/>
    <w:rsid w:val="00B34669"/>
    <w:rsid w:val="00B87BAA"/>
    <w:rsid w:val="00BE656D"/>
    <w:rsid w:val="00C07C19"/>
    <w:rsid w:val="00C153F6"/>
    <w:rsid w:val="00C618F0"/>
    <w:rsid w:val="00D217AE"/>
    <w:rsid w:val="00D33A90"/>
    <w:rsid w:val="00D531A0"/>
    <w:rsid w:val="00EA68DD"/>
    <w:rsid w:val="00EC303F"/>
    <w:rsid w:val="00F5124A"/>
    <w:rsid w:val="00F62E90"/>
    <w:rsid w:val="00FE3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cp:lastPrinted>2014-12-10T11:05:00Z</cp:lastPrinted>
  <dcterms:created xsi:type="dcterms:W3CDTF">2017-11-24T11:27:00Z</dcterms:created>
  <dcterms:modified xsi:type="dcterms:W3CDTF">2017-11-24T11:28:00Z</dcterms:modified>
</cp:coreProperties>
</file>