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A64F7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</w:p>
    <w:p w:rsidR="004F3BA2" w:rsidRPr="00D17A6C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926EB0">
        <w:rPr>
          <w:sz w:val="22"/>
          <w:szCs w:val="22"/>
        </w:rPr>
        <w:t>12</w:t>
      </w:r>
      <w:r w:rsidR="00B75729">
        <w:rPr>
          <w:sz w:val="22"/>
          <w:szCs w:val="22"/>
        </w:rPr>
        <w:t>.</w:t>
      </w:r>
      <w:r w:rsidR="00926EB0">
        <w:rPr>
          <w:sz w:val="22"/>
          <w:szCs w:val="22"/>
        </w:rPr>
        <w:t>11.2020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 w:rsidR="00926EB0">
        <w:rPr>
          <w:sz w:val="22"/>
          <w:szCs w:val="22"/>
        </w:rPr>
        <w:t>211</w:t>
      </w:r>
    </w:p>
    <w:p w:rsidR="00B2245E" w:rsidRDefault="00B2245E" w:rsidP="00B2245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Перечень программных мероприятий</w:t>
      </w:r>
    </w:p>
    <w:p w:rsidR="00B2245E" w:rsidRDefault="00B2245E" w:rsidP="00B2245E">
      <w:pPr>
        <w:ind w:firstLine="708"/>
        <w:jc w:val="center"/>
        <w:rPr>
          <w:b/>
          <w:sz w:val="28"/>
          <w:szCs w:val="28"/>
        </w:rPr>
      </w:pPr>
    </w:p>
    <w:tbl>
      <w:tblPr>
        <w:tblStyle w:val="ab"/>
        <w:tblW w:w="15877" w:type="dxa"/>
        <w:tblInd w:w="-459" w:type="dxa"/>
        <w:tblLayout w:type="fixed"/>
        <w:tblLook w:val="04A0"/>
      </w:tblPr>
      <w:tblGrid>
        <w:gridCol w:w="4395"/>
        <w:gridCol w:w="1276"/>
        <w:gridCol w:w="1701"/>
        <w:gridCol w:w="1275"/>
        <w:gridCol w:w="1276"/>
        <w:gridCol w:w="992"/>
        <w:gridCol w:w="1115"/>
        <w:gridCol w:w="2097"/>
        <w:gridCol w:w="1750"/>
      </w:tblGrid>
      <w:tr w:rsidR="00B2245E" w:rsidTr="001D509A">
        <w:tc>
          <w:tcPr>
            <w:tcW w:w="4395" w:type="dxa"/>
            <w:vMerge w:val="restart"/>
          </w:tcPr>
          <w:p w:rsidR="00B2245E" w:rsidRPr="006C5847" w:rsidRDefault="00B2245E" w:rsidP="001D509A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B2245E" w:rsidRPr="006C5847" w:rsidRDefault="00B2245E" w:rsidP="001D509A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B2245E" w:rsidRPr="006C5847" w:rsidRDefault="00B2245E" w:rsidP="001D509A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Объем финансирова</w:t>
            </w:r>
            <w:r w:rsidRPr="006C5847">
              <w:rPr>
                <w:rFonts w:eastAsia="Arial Unicode MS"/>
                <w:b/>
                <w:bCs/>
              </w:rPr>
              <w:softHyphen/>
              <w:t>ния тыс. руб.</w:t>
            </w:r>
          </w:p>
        </w:tc>
        <w:tc>
          <w:tcPr>
            <w:tcW w:w="4658" w:type="dxa"/>
            <w:gridSpan w:val="4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в том числе за счет средств</w:t>
            </w:r>
          </w:p>
        </w:tc>
        <w:tc>
          <w:tcPr>
            <w:tcW w:w="2097" w:type="dxa"/>
            <w:vMerge w:val="restart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Исполнители</w:t>
            </w:r>
          </w:p>
          <w:p w:rsidR="00B2245E" w:rsidRPr="006C5847" w:rsidRDefault="00B2245E" w:rsidP="001D509A">
            <w:pPr>
              <w:jc w:val="center"/>
              <w:rPr>
                <w:rFonts w:eastAsia="Arial Unicode MS"/>
                <w:b/>
                <w:bCs/>
              </w:rPr>
            </w:pPr>
            <w:proofErr w:type="gramStart"/>
            <w:r w:rsidRPr="006C5847">
              <w:rPr>
                <w:rFonts w:eastAsia="Arial Unicode MS"/>
                <w:b/>
                <w:bCs/>
              </w:rPr>
              <w:t>ответственные</w:t>
            </w:r>
            <w:proofErr w:type="gramEnd"/>
            <w:r w:rsidRPr="006C5847">
              <w:rPr>
                <w:rFonts w:eastAsia="Arial Unicode MS"/>
                <w:b/>
                <w:bCs/>
              </w:rPr>
              <w:t xml:space="preserve"> за реализацию</w:t>
            </w:r>
          </w:p>
          <w:p w:rsidR="00B2245E" w:rsidRPr="006C5847" w:rsidRDefault="00B2245E" w:rsidP="001D509A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мероприятий</w:t>
            </w:r>
          </w:p>
        </w:tc>
        <w:tc>
          <w:tcPr>
            <w:tcW w:w="1750" w:type="dxa"/>
            <w:vMerge w:val="restart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Ожидаемые</w:t>
            </w:r>
          </w:p>
          <w:p w:rsidR="00B2245E" w:rsidRPr="006C5847" w:rsidRDefault="00B2245E" w:rsidP="001D509A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результаты</w:t>
            </w:r>
          </w:p>
          <w:p w:rsidR="00B2245E" w:rsidRPr="006C5847" w:rsidRDefault="00B2245E" w:rsidP="001D509A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  <w:bCs/>
              </w:rPr>
              <w:t xml:space="preserve"> </w:t>
            </w:r>
          </w:p>
        </w:tc>
      </w:tr>
      <w:tr w:rsidR="00B2245E" w:rsidTr="001D509A">
        <w:tc>
          <w:tcPr>
            <w:tcW w:w="4395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276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275" w:type="dxa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феде</w:t>
            </w:r>
            <w:r w:rsidRPr="006C5847">
              <w:rPr>
                <w:rFonts w:eastAsia="Arial Unicode MS"/>
                <w:b/>
                <w:bCs/>
              </w:rPr>
              <w:softHyphen/>
              <w:t>рального  бюджета</w:t>
            </w:r>
          </w:p>
        </w:tc>
        <w:tc>
          <w:tcPr>
            <w:tcW w:w="1276" w:type="dxa"/>
          </w:tcPr>
          <w:p w:rsidR="00B2245E" w:rsidRPr="006C5847" w:rsidRDefault="00B2245E" w:rsidP="001D509A">
            <w:pPr>
              <w:jc w:val="center"/>
              <w:rPr>
                <w:rFonts w:ascii="Arial Unicode MS" w:eastAsia="Arial Unicode MS" w:hAnsi="Arial Unicode MS"/>
                <w:b/>
              </w:rPr>
            </w:pPr>
            <w:r w:rsidRPr="006C5847">
              <w:rPr>
                <w:rFonts w:eastAsia="Arial Unicode MS"/>
                <w:b/>
                <w:bCs/>
              </w:rPr>
              <w:t>Обла</w:t>
            </w:r>
            <w:r w:rsidRPr="006C5847">
              <w:rPr>
                <w:rFonts w:eastAsia="Arial Unicode MS"/>
                <w:b/>
                <w:bCs/>
              </w:rPr>
              <w:softHyphen/>
              <w:t>стного бюдже</w:t>
            </w:r>
            <w:r w:rsidRPr="006C5847">
              <w:rPr>
                <w:rFonts w:eastAsia="Arial Unicode MS"/>
                <w:b/>
                <w:bCs/>
              </w:rPr>
              <w:softHyphen/>
              <w:t>та</w:t>
            </w:r>
          </w:p>
        </w:tc>
        <w:tc>
          <w:tcPr>
            <w:tcW w:w="992" w:type="dxa"/>
          </w:tcPr>
          <w:p w:rsidR="00B2245E" w:rsidRPr="006C5847" w:rsidRDefault="00B2245E" w:rsidP="001D509A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местного бюджета</w:t>
            </w:r>
          </w:p>
        </w:tc>
        <w:tc>
          <w:tcPr>
            <w:tcW w:w="1115" w:type="dxa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 xml:space="preserve">внебюджетных </w:t>
            </w:r>
          </w:p>
          <w:p w:rsidR="00B2245E" w:rsidRPr="006C5847" w:rsidRDefault="00B2245E" w:rsidP="001D509A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источ</w:t>
            </w:r>
            <w:r w:rsidRPr="006C5847">
              <w:rPr>
                <w:rFonts w:eastAsia="Arial Unicode MS"/>
                <w:b/>
                <w:bCs/>
              </w:rPr>
              <w:softHyphen/>
              <w:t>ников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1</w:t>
            </w:r>
          </w:p>
        </w:tc>
        <w:tc>
          <w:tcPr>
            <w:tcW w:w="1276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2</w:t>
            </w:r>
          </w:p>
        </w:tc>
        <w:tc>
          <w:tcPr>
            <w:tcW w:w="1701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3</w:t>
            </w:r>
          </w:p>
        </w:tc>
        <w:tc>
          <w:tcPr>
            <w:tcW w:w="1275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4</w:t>
            </w:r>
          </w:p>
        </w:tc>
        <w:tc>
          <w:tcPr>
            <w:tcW w:w="1276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5</w:t>
            </w:r>
          </w:p>
        </w:tc>
        <w:tc>
          <w:tcPr>
            <w:tcW w:w="992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6</w:t>
            </w:r>
          </w:p>
        </w:tc>
        <w:tc>
          <w:tcPr>
            <w:tcW w:w="1115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7</w:t>
            </w:r>
          </w:p>
        </w:tc>
        <w:tc>
          <w:tcPr>
            <w:tcW w:w="2097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8</w:t>
            </w:r>
          </w:p>
        </w:tc>
        <w:tc>
          <w:tcPr>
            <w:tcW w:w="1750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9</w:t>
            </w:r>
          </w:p>
        </w:tc>
      </w:tr>
      <w:tr w:rsidR="00B2245E" w:rsidTr="001D509A">
        <w:tc>
          <w:tcPr>
            <w:tcW w:w="4395" w:type="dxa"/>
          </w:tcPr>
          <w:p w:rsidR="00B2245E" w:rsidRPr="00B85B7E" w:rsidRDefault="00B2245E" w:rsidP="001D509A">
            <w:pPr>
              <w:jc w:val="both"/>
              <w:rPr>
                <w:rFonts w:eastAsia="Arial Unicode MS"/>
                <w:b/>
              </w:rPr>
            </w:pPr>
            <w:r w:rsidRPr="00B85B7E">
              <w:rPr>
                <w:rFonts w:eastAsia="Arial Unicode MS"/>
                <w:b/>
              </w:rPr>
              <w:t>ВСЕГО 201</w:t>
            </w:r>
            <w:r>
              <w:rPr>
                <w:rFonts w:eastAsia="Arial Unicode MS"/>
                <w:b/>
              </w:rPr>
              <w:t>9</w:t>
            </w:r>
            <w:r w:rsidRPr="00B85B7E">
              <w:rPr>
                <w:rFonts w:eastAsia="Arial Unicode MS"/>
                <w:b/>
              </w:rPr>
              <w:t xml:space="preserve"> год, в том числе: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  <w:r w:rsidRPr="00B85B7E">
              <w:rPr>
                <w:rFonts w:eastAsia="Arial Unicode MS"/>
                <w:b/>
              </w:rPr>
              <w:t>201</w:t>
            </w:r>
            <w:r>
              <w:rPr>
                <w:rFonts w:eastAsia="Arial Unicode MS"/>
                <w:b/>
              </w:rPr>
              <w:t>9</w:t>
            </w:r>
            <w:r w:rsidRPr="00B85B7E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B2245E" w:rsidRPr="00B85B7E" w:rsidRDefault="00B2245E" w:rsidP="006E6E1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</w:t>
            </w:r>
            <w:r w:rsidR="006C5991">
              <w:rPr>
                <w:rFonts w:eastAsia="Arial Unicode MS"/>
                <w:b/>
              </w:rPr>
              <w:t>149</w:t>
            </w:r>
            <w:r>
              <w:rPr>
                <w:rFonts w:eastAsia="Arial Unicode MS"/>
                <w:b/>
              </w:rPr>
              <w:t>,</w:t>
            </w:r>
            <w:r w:rsidR="006E6E18">
              <w:rPr>
                <w:rFonts w:eastAsia="Arial Unicode MS"/>
                <w:b/>
              </w:rPr>
              <w:t>762</w:t>
            </w:r>
          </w:p>
        </w:tc>
        <w:tc>
          <w:tcPr>
            <w:tcW w:w="1275" w:type="dxa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2245E" w:rsidRPr="005A3C37" w:rsidRDefault="006C5991" w:rsidP="006E6E18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  <w:r w:rsidR="00B2245E" w:rsidRPr="005A3C37">
              <w:rPr>
                <w:b/>
              </w:rPr>
              <w:t>,</w:t>
            </w:r>
            <w:r w:rsidR="006E6E18">
              <w:rPr>
                <w:b/>
              </w:rPr>
              <w:t>762</w:t>
            </w:r>
          </w:p>
        </w:tc>
        <w:tc>
          <w:tcPr>
            <w:tcW w:w="1115" w:type="dxa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поселок</w:t>
            </w:r>
          </w:p>
          <w:p w:rsidR="00B2245E" w:rsidRPr="005D77A3" w:rsidRDefault="00B2245E" w:rsidP="001D509A">
            <w:pPr>
              <w:jc w:val="center"/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</w:t>
            </w:r>
          </w:p>
        </w:tc>
        <w:tc>
          <w:tcPr>
            <w:tcW w:w="1750" w:type="dxa"/>
            <w:vMerge w:val="restart"/>
            <w:vAlign w:val="center"/>
          </w:tcPr>
          <w:p w:rsidR="00B2245E" w:rsidRPr="005D77A3" w:rsidRDefault="00B2245E" w:rsidP="001D509A">
            <w:pPr>
              <w:jc w:val="center"/>
            </w:pPr>
            <w:r>
              <w:t>У</w:t>
            </w:r>
            <w:r w:rsidRPr="00D341CD">
              <w:t xml:space="preserve">ничтожение борщевика Сосновского на землях населенных пунктов, входящих в состав </w:t>
            </w:r>
            <w:r>
              <w:t>МО</w:t>
            </w:r>
            <w:r w:rsidRPr="00D341CD">
              <w:t xml:space="preserve"> поселок Никологоры</w:t>
            </w:r>
          </w:p>
        </w:tc>
      </w:tr>
      <w:tr w:rsidR="00B2245E" w:rsidTr="001D509A">
        <w:tc>
          <w:tcPr>
            <w:tcW w:w="4395" w:type="dxa"/>
          </w:tcPr>
          <w:p w:rsidR="00B2245E" w:rsidRPr="005D77A3" w:rsidRDefault="00B2245E" w:rsidP="001D509A">
            <w:pPr>
              <w:jc w:val="both"/>
            </w:pPr>
            <w:r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  <w:vMerge w:val="restart"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</w:t>
            </w:r>
          </w:p>
        </w:tc>
        <w:tc>
          <w:tcPr>
            <w:tcW w:w="1275" w:type="dxa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Default="00B2245E" w:rsidP="001D509A">
            <w:pPr>
              <w:jc w:val="both"/>
            </w:pPr>
            <w:r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245E" w:rsidRDefault="00B2245E" w:rsidP="001D509A">
            <w:pPr>
              <w:jc w:val="center"/>
              <w:rPr>
                <w:rFonts w:eastAsia="Arial Unicode MS"/>
              </w:rPr>
            </w:pPr>
            <w:r w:rsidRPr="00EB62B2">
              <w:rPr>
                <w:rFonts w:eastAsia="Arial Unicode MS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2245E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2245E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2245E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1115" w:type="dxa"/>
            <w:vAlign w:val="center"/>
          </w:tcPr>
          <w:p w:rsidR="00B2245E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Pr="005D77A3" w:rsidRDefault="00B2245E" w:rsidP="001D509A">
            <w:pPr>
              <w:jc w:val="both"/>
            </w:pPr>
            <w:r>
              <w:t xml:space="preserve"> Механический метод уничтожения борщевика (многократное скашивание (3 раза за сезон), начиная с фазы розетки и до начала </w:t>
            </w:r>
            <w:proofErr w:type="spellStart"/>
            <w:r>
              <w:t>бутонизации</w:t>
            </w:r>
            <w:proofErr w:type="spellEnd"/>
            <w:r>
              <w:t>)</w:t>
            </w:r>
          </w:p>
        </w:tc>
        <w:tc>
          <w:tcPr>
            <w:tcW w:w="1276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245E" w:rsidRPr="005D77A3" w:rsidRDefault="00B2245E" w:rsidP="001D509A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2245E" w:rsidRPr="005D77A3" w:rsidRDefault="00B2245E" w:rsidP="001D509A">
            <w:pPr>
              <w:jc w:val="center"/>
            </w:pPr>
            <w:r>
              <w:t>0,0</w:t>
            </w:r>
          </w:p>
        </w:tc>
        <w:tc>
          <w:tcPr>
            <w:tcW w:w="1115" w:type="dxa"/>
            <w:vAlign w:val="center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Pr="00B85B7E" w:rsidRDefault="00B2245E" w:rsidP="001D509A">
            <w:pPr>
              <w:ind w:right="132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245E" w:rsidRPr="005D77A3" w:rsidRDefault="006C5991" w:rsidP="006E6E18">
            <w:pPr>
              <w:jc w:val="center"/>
            </w:pPr>
            <w:r>
              <w:t>149</w:t>
            </w:r>
            <w:r w:rsidR="00B2245E">
              <w:t>,</w:t>
            </w:r>
            <w:r w:rsidR="006E6E18">
              <w:t>762</w:t>
            </w:r>
          </w:p>
        </w:tc>
        <w:tc>
          <w:tcPr>
            <w:tcW w:w="1275" w:type="dxa"/>
            <w:vAlign w:val="center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2245E" w:rsidRPr="005D77A3" w:rsidRDefault="00086B6B" w:rsidP="006E6E18">
            <w:pPr>
              <w:jc w:val="center"/>
            </w:pPr>
            <w:r>
              <w:t>149</w:t>
            </w:r>
            <w:r w:rsidR="00B2245E">
              <w:t>,</w:t>
            </w:r>
            <w:r w:rsidR="006E6E18">
              <w:t>726</w:t>
            </w:r>
          </w:p>
        </w:tc>
        <w:tc>
          <w:tcPr>
            <w:tcW w:w="1115" w:type="dxa"/>
            <w:vAlign w:val="center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RPr="006C5847" w:rsidTr="001D509A">
        <w:tc>
          <w:tcPr>
            <w:tcW w:w="4395" w:type="dxa"/>
          </w:tcPr>
          <w:p w:rsidR="00B2245E" w:rsidRPr="006C5847" w:rsidRDefault="00B2245E" w:rsidP="001D509A">
            <w:pPr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>ВСЕГО 20</w:t>
            </w:r>
            <w:r>
              <w:rPr>
                <w:rFonts w:eastAsia="Arial Unicode MS"/>
                <w:b/>
              </w:rPr>
              <w:t>20</w:t>
            </w:r>
            <w:r w:rsidRPr="006C5847">
              <w:rPr>
                <w:rFonts w:eastAsia="Arial Unicode MS"/>
                <w:b/>
              </w:rPr>
              <w:t xml:space="preserve"> год, в том числе:</w:t>
            </w:r>
          </w:p>
        </w:tc>
        <w:tc>
          <w:tcPr>
            <w:tcW w:w="1276" w:type="dxa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20</w:t>
            </w:r>
            <w:r w:rsidRPr="006C5847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70,0</w:t>
            </w:r>
            <w:r w:rsidRPr="006C5847">
              <w:rPr>
                <w:rFonts w:eastAsia="Arial Unicode MS"/>
                <w:b/>
              </w:rPr>
              <w:t xml:space="preserve">  </w:t>
            </w:r>
          </w:p>
        </w:tc>
        <w:tc>
          <w:tcPr>
            <w:tcW w:w="1275" w:type="dxa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  <w:noProof/>
              </w:rPr>
            </w:pPr>
            <w:r w:rsidRPr="006C5847">
              <w:rPr>
                <w:rFonts w:eastAsia="Arial Unicode MS"/>
                <w:b/>
              </w:rPr>
              <w:t>-</w:t>
            </w:r>
          </w:p>
        </w:tc>
        <w:tc>
          <w:tcPr>
            <w:tcW w:w="1276" w:type="dxa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>-</w:t>
            </w:r>
          </w:p>
        </w:tc>
        <w:tc>
          <w:tcPr>
            <w:tcW w:w="992" w:type="dxa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70,0</w:t>
            </w:r>
            <w:r w:rsidRPr="006C5847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1115" w:type="dxa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6C5847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6C5847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6C5847" w:rsidRDefault="00B2245E" w:rsidP="001D509A">
            <w:pPr>
              <w:jc w:val="center"/>
            </w:pPr>
          </w:p>
        </w:tc>
      </w:tr>
      <w:tr w:rsidR="00B2245E" w:rsidRPr="006C5847" w:rsidTr="001D509A">
        <w:tc>
          <w:tcPr>
            <w:tcW w:w="4395" w:type="dxa"/>
          </w:tcPr>
          <w:p w:rsidR="00B2245E" w:rsidRPr="00595660" w:rsidRDefault="00B2245E" w:rsidP="001D509A">
            <w:r w:rsidRPr="00595660"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</w:tcPr>
          <w:p w:rsidR="00B2245E" w:rsidRPr="006C5847" w:rsidRDefault="00B2245E" w:rsidP="001D509A">
            <w:pPr>
              <w:jc w:val="center"/>
            </w:pPr>
          </w:p>
        </w:tc>
        <w:tc>
          <w:tcPr>
            <w:tcW w:w="1701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1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поселок</w:t>
            </w: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</w:t>
            </w: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Pr="006C5847" w:rsidRDefault="00B2245E" w:rsidP="001D509A">
            <w:pPr>
              <w:jc w:val="center"/>
            </w:pPr>
          </w:p>
        </w:tc>
        <w:tc>
          <w:tcPr>
            <w:tcW w:w="1750" w:type="dxa"/>
            <w:vMerge w:val="restart"/>
          </w:tcPr>
          <w:p w:rsidR="00B2245E" w:rsidRDefault="00B2245E" w:rsidP="001D509A">
            <w:pPr>
              <w:jc w:val="center"/>
            </w:pPr>
            <w:r>
              <w:t>У</w:t>
            </w:r>
            <w:r w:rsidRPr="00D341CD">
              <w:t xml:space="preserve">ничтожение борщевика Сосновского на землях населенных пунктов, входящих в состав </w:t>
            </w:r>
            <w:r>
              <w:t>МО</w:t>
            </w:r>
            <w:r w:rsidRPr="00D341CD">
              <w:t xml:space="preserve"> </w:t>
            </w:r>
            <w:r w:rsidRPr="00D341CD">
              <w:lastRenderedPageBreak/>
              <w:t>поселок Никологоры</w:t>
            </w:r>
          </w:p>
          <w:p w:rsidR="00B2245E" w:rsidRPr="006C5847" w:rsidRDefault="00B2245E" w:rsidP="001D509A">
            <w:pPr>
              <w:jc w:val="center"/>
            </w:pPr>
          </w:p>
        </w:tc>
      </w:tr>
      <w:tr w:rsidR="00B2245E" w:rsidRPr="006C5847" w:rsidTr="001D509A">
        <w:tc>
          <w:tcPr>
            <w:tcW w:w="4395" w:type="dxa"/>
          </w:tcPr>
          <w:p w:rsidR="00B2245E" w:rsidRPr="00595660" w:rsidRDefault="00B2245E" w:rsidP="001D509A">
            <w:r w:rsidRPr="00EB62B2">
              <w:t xml:space="preserve"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</w:t>
            </w:r>
            <w:r w:rsidRPr="00EB62B2">
              <w:lastRenderedPageBreak/>
              <w:t>проведение собраний граждан)</w:t>
            </w:r>
          </w:p>
        </w:tc>
        <w:tc>
          <w:tcPr>
            <w:tcW w:w="1276" w:type="dxa"/>
          </w:tcPr>
          <w:p w:rsidR="00B2245E" w:rsidRPr="006C5847" w:rsidRDefault="00B2245E" w:rsidP="001D509A">
            <w:pPr>
              <w:jc w:val="center"/>
            </w:pPr>
          </w:p>
        </w:tc>
        <w:tc>
          <w:tcPr>
            <w:tcW w:w="1701" w:type="dxa"/>
          </w:tcPr>
          <w:p w:rsidR="00B2245E" w:rsidRPr="006A680B" w:rsidRDefault="00B2245E" w:rsidP="001D509A">
            <w:pPr>
              <w:jc w:val="center"/>
            </w:pPr>
            <w:r w:rsidRPr="006A680B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2245E" w:rsidRPr="006A680B" w:rsidRDefault="00B2245E" w:rsidP="001D509A">
            <w:pPr>
              <w:jc w:val="center"/>
            </w:pPr>
            <w:r w:rsidRPr="006A680B">
              <w:t>-</w:t>
            </w:r>
          </w:p>
        </w:tc>
        <w:tc>
          <w:tcPr>
            <w:tcW w:w="1276" w:type="dxa"/>
            <w:vAlign w:val="center"/>
          </w:tcPr>
          <w:p w:rsidR="00B2245E" w:rsidRPr="006A680B" w:rsidRDefault="00B2245E" w:rsidP="001D509A">
            <w:pPr>
              <w:jc w:val="center"/>
            </w:pPr>
            <w:r w:rsidRPr="006A680B">
              <w:t>-</w:t>
            </w:r>
          </w:p>
        </w:tc>
        <w:tc>
          <w:tcPr>
            <w:tcW w:w="992" w:type="dxa"/>
            <w:vAlign w:val="center"/>
          </w:tcPr>
          <w:p w:rsidR="00B2245E" w:rsidRPr="006A680B" w:rsidRDefault="00B2245E" w:rsidP="001D509A">
            <w:pPr>
              <w:jc w:val="center"/>
            </w:pPr>
            <w:r w:rsidRPr="006A680B">
              <w:t>-</w:t>
            </w:r>
          </w:p>
        </w:tc>
        <w:tc>
          <w:tcPr>
            <w:tcW w:w="1115" w:type="dxa"/>
            <w:vAlign w:val="center"/>
          </w:tcPr>
          <w:p w:rsidR="00B2245E" w:rsidRDefault="00B2245E" w:rsidP="001D509A">
            <w:pPr>
              <w:jc w:val="center"/>
            </w:pPr>
            <w:r w:rsidRPr="006A680B">
              <w:t>-</w:t>
            </w:r>
          </w:p>
        </w:tc>
        <w:tc>
          <w:tcPr>
            <w:tcW w:w="2097" w:type="dxa"/>
            <w:vMerge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</w:p>
        </w:tc>
        <w:tc>
          <w:tcPr>
            <w:tcW w:w="1750" w:type="dxa"/>
            <w:vMerge/>
          </w:tcPr>
          <w:p w:rsidR="00B2245E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Pr="00AA4452" w:rsidRDefault="00B2245E" w:rsidP="001D509A">
            <w:r w:rsidRPr="00AA4452">
              <w:lastRenderedPageBreak/>
              <w:t xml:space="preserve"> Механический метод уничтожения борщевика (многократное скашивание (3 раза за сезон), начиная с фазы розетки и до начала </w:t>
            </w:r>
            <w:proofErr w:type="spellStart"/>
            <w:r w:rsidRPr="00AA4452">
              <w:t>бутонизации</w:t>
            </w:r>
            <w:proofErr w:type="spellEnd"/>
            <w:r w:rsidRPr="00AA4452">
              <w:t>)</w:t>
            </w:r>
          </w:p>
        </w:tc>
        <w:tc>
          <w:tcPr>
            <w:tcW w:w="1276" w:type="dxa"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11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Default="00B2245E" w:rsidP="001D509A">
            <w:r w:rsidRPr="00AA4452"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70,0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70,0</w:t>
            </w:r>
          </w:p>
        </w:tc>
        <w:tc>
          <w:tcPr>
            <w:tcW w:w="111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Pr="000742E0" w:rsidRDefault="00B2245E" w:rsidP="001D509A">
            <w:pPr>
              <w:ind w:left="147" w:right="132"/>
              <w:jc w:val="both"/>
              <w:rPr>
                <w:rFonts w:eastAsia="Arial Unicode MS"/>
              </w:rPr>
            </w:pPr>
            <w:r w:rsidRPr="000742E0">
              <w:rPr>
                <w:rFonts w:eastAsia="Arial Unicode MS"/>
                <w:b/>
              </w:rPr>
              <w:t>ВСЕГО 20</w:t>
            </w:r>
            <w:r>
              <w:rPr>
                <w:rFonts w:eastAsia="Arial Unicode MS"/>
                <w:b/>
              </w:rPr>
              <w:t>21</w:t>
            </w:r>
            <w:r w:rsidRPr="000742E0">
              <w:rPr>
                <w:rFonts w:eastAsia="Arial Unicode MS"/>
                <w:b/>
              </w:rPr>
              <w:t xml:space="preserve"> год, в том числе:</w:t>
            </w:r>
            <w:r w:rsidRPr="000742E0">
              <w:rPr>
                <w:rFonts w:eastAsia="Arial Unicode MS"/>
              </w:rPr>
              <w:t xml:space="preserve">      </w:t>
            </w:r>
          </w:p>
        </w:tc>
        <w:tc>
          <w:tcPr>
            <w:tcW w:w="1276" w:type="dxa"/>
          </w:tcPr>
          <w:p w:rsidR="00B2245E" w:rsidRPr="000742E0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 w:rsidRPr="000742E0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21</w:t>
            </w:r>
            <w:r w:rsidRPr="000742E0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  <w:b/>
              </w:rPr>
            </w:pPr>
            <w:r w:rsidRPr="000742E0">
              <w:rPr>
                <w:rFonts w:eastAsia="Arial Unicode MS"/>
                <w:b/>
              </w:rPr>
              <w:t>0,</w:t>
            </w:r>
            <w:r>
              <w:rPr>
                <w:rFonts w:eastAsia="Arial Unicode MS"/>
                <w:b/>
              </w:rPr>
              <w:t>0</w:t>
            </w:r>
          </w:p>
        </w:tc>
        <w:tc>
          <w:tcPr>
            <w:tcW w:w="1275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992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  <w:b/>
              </w:rPr>
            </w:pPr>
            <w:r w:rsidRPr="000742E0">
              <w:rPr>
                <w:rFonts w:eastAsia="Arial Unicode MS"/>
                <w:b/>
              </w:rPr>
              <w:t>0,</w:t>
            </w:r>
            <w:r>
              <w:rPr>
                <w:rFonts w:eastAsia="Arial Unicode MS"/>
                <w:b/>
              </w:rPr>
              <w:t>0</w:t>
            </w:r>
          </w:p>
        </w:tc>
        <w:tc>
          <w:tcPr>
            <w:tcW w:w="1115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поселок</w:t>
            </w: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</w:t>
            </w:r>
          </w:p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 w:val="restart"/>
            <w:vAlign w:val="center"/>
          </w:tcPr>
          <w:p w:rsidR="00B2245E" w:rsidRDefault="00B2245E" w:rsidP="001D509A">
            <w:pPr>
              <w:jc w:val="center"/>
            </w:pPr>
            <w:r>
              <w:t>У</w:t>
            </w:r>
            <w:r w:rsidRPr="00D341CD">
              <w:t xml:space="preserve">ничтожение борщевика Сосновского на землях населенных пунктов, входящих в состав </w:t>
            </w:r>
            <w:r>
              <w:t>МО</w:t>
            </w:r>
            <w:r w:rsidRPr="00D341CD">
              <w:t xml:space="preserve"> поселок Никологоры</w:t>
            </w:r>
          </w:p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Pr="006A51D1" w:rsidRDefault="00B2245E" w:rsidP="001D509A">
            <w:r w:rsidRPr="006A51D1"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</w:tcPr>
          <w:p w:rsidR="00B2245E" w:rsidRDefault="00B2245E" w:rsidP="001D509A">
            <w:pPr>
              <w:jc w:val="center"/>
            </w:pPr>
            <w:r w:rsidRPr="00514B39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9E7E8A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11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Pr="009A2414" w:rsidRDefault="00B2245E" w:rsidP="001D509A">
            <w:r w:rsidRPr="009A2414"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</w:tcPr>
          <w:p w:rsidR="00B2245E" w:rsidRPr="009A2414" w:rsidRDefault="00B2245E" w:rsidP="001D509A"/>
        </w:tc>
        <w:tc>
          <w:tcPr>
            <w:tcW w:w="1701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1276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992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1115" w:type="dxa"/>
            <w:vAlign w:val="center"/>
          </w:tcPr>
          <w:p w:rsidR="00B2245E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Pr="002A3BC6" w:rsidRDefault="00B2245E" w:rsidP="001D509A">
            <w:r w:rsidRPr="002A3BC6">
              <w:t xml:space="preserve"> Механический метод уничтожения борщевика (многократное скашивание (3 раза за сезон), начиная с фазы розетки и до начала </w:t>
            </w:r>
            <w:proofErr w:type="spellStart"/>
            <w:r w:rsidRPr="002A3BC6">
              <w:t>бутонизации</w:t>
            </w:r>
            <w:proofErr w:type="spellEnd"/>
            <w:r w:rsidRPr="002A3BC6">
              <w:t>)</w:t>
            </w:r>
          </w:p>
        </w:tc>
        <w:tc>
          <w:tcPr>
            <w:tcW w:w="1276" w:type="dxa"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115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Default="00B2245E" w:rsidP="001D509A">
            <w:r w:rsidRPr="002A3BC6"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11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0742E0" w:rsidRDefault="00B2245E" w:rsidP="001D509A">
            <w:pPr>
              <w:ind w:left="147" w:right="132"/>
              <w:jc w:val="both"/>
              <w:rPr>
                <w:rFonts w:eastAsia="Arial Unicode MS"/>
              </w:rPr>
            </w:pPr>
            <w:r w:rsidRPr="000742E0">
              <w:rPr>
                <w:rFonts w:eastAsia="Arial Unicode MS"/>
                <w:b/>
              </w:rPr>
              <w:t>ВСЕГО 20</w:t>
            </w:r>
            <w:r>
              <w:rPr>
                <w:rFonts w:eastAsia="Arial Unicode MS"/>
                <w:b/>
              </w:rPr>
              <w:t>22</w:t>
            </w:r>
            <w:r w:rsidRPr="000742E0">
              <w:rPr>
                <w:rFonts w:eastAsia="Arial Unicode MS"/>
                <w:b/>
              </w:rPr>
              <w:t xml:space="preserve"> год, в том числе:</w:t>
            </w:r>
            <w:r w:rsidRPr="000742E0">
              <w:rPr>
                <w:rFonts w:eastAsia="Arial Unicode MS"/>
              </w:rPr>
              <w:t xml:space="preserve">      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2022</w:t>
            </w:r>
          </w:p>
        </w:tc>
        <w:tc>
          <w:tcPr>
            <w:tcW w:w="1701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Pr="000742E0">
              <w:rPr>
                <w:rFonts w:eastAsia="Arial Unicode MS"/>
                <w:b/>
              </w:rPr>
              <w:t>0,</w:t>
            </w:r>
            <w:r>
              <w:rPr>
                <w:rFonts w:eastAsia="Arial Unicode MS"/>
                <w:b/>
              </w:rPr>
              <w:t>0</w:t>
            </w:r>
          </w:p>
        </w:tc>
        <w:tc>
          <w:tcPr>
            <w:tcW w:w="1275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992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Pr="000742E0">
              <w:rPr>
                <w:rFonts w:eastAsia="Arial Unicode MS"/>
                <w:b/>
              </w:rPr>
              <w:t>0,</w:t>
            </w:r>
            <w:r>
              <w:rPr>
                <w:rFonts w:eastAsia="Arial Unicode MS"/>
                <w:b/>
              </w:rPr>
              <w:t>0</w:t>
            </w:r>
          </w:p>
        </w:tc>
        <w:tc>
          <w:tcPr>
            <w:tcW w:w="1115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</w:tcPr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Pr="002B774D" w:rsidRDefault="00B2245E" w:rsidP="001D509A">
            <w:pPr>
              <w:jc w:val="center"/>
            </w:pPr>
            <w:r w:rsidRPr="002B774D">
              <w:t>Администрация</w:t>
            </w:r>
          </w:p>
          <w:p w:rsidR="00B2245E" w:rsidRPr="002B774D" w:rsidRDefault="00B2245E" w:rsidP="001D509A">
            <w:pPr>
              <w:jc w:val="center"/>
            </w:pPr>
            <w:r w:rsidRPr="002B774D">
              <w:t>муниципального</w:t>
            </w:r>
          </w:p>
          <w:p w:rsidR="00B2245E" w:rsidRPr="002B774D" w:rsidRDefault="00B2245E" w:rsidP="001D509A">
            <w:pPr>
              <w:jc w:val="center"/>
            </w:pPr>
            <w:r w:rsidRPr="002B774D">
              <w:t>образования</w:t>
            </w:r>
          </w:p>
          <w:p w:rsidR="00B2245E" w:rsidRPr="002B774D" w:rsidRDefault="00B2245E" w:rsidP="001D509A">
            <w:pPr>
              <w:jc w:val="center"/>
            </w:pPr>
            <w:r w:rsidRPr="002B774D">
              <w:t>поселок</w:t>
            </w:r>
          </w:p>
          <w:p w:rsidR="00B2245E" w:rsidRPr="002B774D" w:rsidRDefault="00B2245E" w:rsidP="001D509A">
            <w:pPr>
              <w:jc w:val="center"/>
            </w:pPr>
            <w:r w:rsidRPr="002B774D">
              <w:t>Нико</w:t>
            </w:r>
            <w:r w:rsidRPr="002B774D">
              <w:softHyphen/>
              <w:t>логоры</w:t>
            </w:r>
          </w:p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 w:val="restart"/>
          </w:tcPr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Pr="002B0976" w:rsidRDefault="00B2245E" w:rsidP="001D509A">
            <w:pPr>
              <w:jc w:val="center"/>
            </w:pPr>
            <w:r w:rsidRPr="002B0976">
              <w:t>Уничтожение борщевика Сосновского на землях населенных пунктов, входящих в состав МО поселок Никологоры</w:t>
            </w:r>
          </w:p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6A51D1" w:rsidRDefault="00B2245E" w:rsidP="001D509A">
            <w:r w:rsidRPr="006A51D1"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</w:tcPr>
          <w:p w:rsidR="00B2245E" w:rsidRDefault="00B2245E" w:rsidP="001D509A">
            <w:pPr>
              <w:jc w:val="center"/>
            </w:pPr>
            <w:r w:rsidRPr="00514B39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9E7E8A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11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9A2414" w:rsidRDefault="00B2245E" w:rsidP="001D509A">
            <w:r w:rsidRPr="009A2414"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1276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992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1115" w:type="dxa"/>
            <w:vAlign w:val="center"/>
          </w:tcPr>
          <w:p w:rsidR="00B2245E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2A3BC6" w:rsidRDefault="00B2245E" w:rsidP="001D509A">
            <w:r w:rsidRPr="002A3BC6">
              <w:t xml:space="preserve"> Механический метод уничтожения борщевика (многократное скашивание (3 раза за сезон), начиная с фазы розетки и до начала </w:t>
            </w:r>
            <w:proofErr w:type="spellStart"/>
            <w:r w:rsidRPr="002A3BC6">
              <w:t>бутонизации</w:t>
            </w:r>
            <w:proofErr w:type="spellEnd"/>
            <w:r w:rsidRPr="002A3BC6">
              <w:t>)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115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Default="00B2245E" w:rsidP="001D509A">
            <w:r w:rsidRPr="002A3BC6">
              <w:lastRenderedPageBreak/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70,0</w:t>
            </w:r>
          </w:p>
        </w:tc>
        <w:tc>
          <w:tcPr>
            <w:tcW w:w="127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70,0</w:t>
            </w:r>
          </w:p>
        </w:tc>
        <w:tc>
          <w:tcPr>
            <w:tcW w:w="111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0742E0" w:rsidRDefault="00B2245E" w:rsidP="001D509A">
            <w:pPr>
              <w:ind w:left="147" w:right="132"/>
              <w:jc w:val="both"/>
              <w:rPr>
                <w:rFonts w:eastAsia="Arial Unicode MS"/>
              </w:rPr>
            </w:pPr>
            <w:r w:rsidRPr="000742E0">
              <w:rPr>
                <w:rFonts w:eastAsia="Arial Unicode MS"/>
                <w:b/>
              </w:rPr>
              <w:t>ВСЕГО 20</w:t>
            </w:r>
            <w:r>
              <w:rPr>
                <w:rFonts w:eastAsia="Arial Unicode MS"/>
                <w:b/>
              </w:rPr>
              <w:t>23</w:t>
            </w:r>
            <w:r w:rsidRPr="000742E0">
              <w:rPr>
                <w:rFonts w:eastAsia="Arial Unicode MS"/>
                <w:b/>
              </w:rPr>
              <w:t xml:space="preserve"> год, в том числе:</w:t>
            </w:r>
            <w:r w:rsidRPr="000742E0">
              <w:rPr>
                <w:rFonts w:eastAsia="Arial Unicode MS"/>
              </w:rPr>
              <w:t xml:space="preserve">      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2023</w:t>
            </w:r>
          </w:p>
        </w:tc>
        <w:tc>
          <w:tcPr>
            <w:tcW w:w="1701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Pr="000742E0">
              <w:rPr>
                <w:rFonts w:eastAsia="Arial Unicode MS"/>
                <w:b/>
              </w:rPr>
              <w:t>0,</w:t>
            </w:r>
            <w:r>
              <w:rPr>
                <w:rFonts w:eastAsia="Arial Unicode MS"/>
                <w:b/>
              </w:rPr>
              <w:t>0</w:t>
            </w:r>
          </w:p>
        </w:tc>
        <w:tc>
          <w:tcPr>
            <w:tcW w:w="1275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992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Pr="000742E0">
              <w:rPr>
                <w:rFonts w:eastAsia="Arial Unicode MS"/>
                <w:b/>
              </w:rPr>
              <w:t>0,</w:t>
            </w:r>
            <w:r>
              <w:rPr>
                <w:rFonts w:eastAsia="Arial Unicode MS"/>
                <w:b/>
              </w:rPr>
              <w:t>0</w:t>
            </w:r>
          </w:p>
        </w:tc>
        <w:tc>
          <w:tcPr>
            <w:tcW w:w="1115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</w:tcPr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поселок</w:t>
            </w: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</w:t>
            </w:r>
          </w:p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 w:val="restart"/>
          </w:tcPr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Pr="002B0976" w:rsidRDefault="00B2245E" w:rsidP="001D509A">
            <w:pPr>
              <w:jc w:val="center"/>
            </w:pPr>
            <w:r w:rsidRPr="002B0976">
              <w:t>Уничтожение борщевика Сосновского на землях населенных пунктов, входящих в состав МО поселок Никологоры</w:t>
            </w:r>
          </w:p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6A51D1" w:rsidRDefault="00B2245E" w:rsidP="001D509A">
            <w:r w:rsidRPr="006A51D1"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</w:tcPr>
          <w:p w:rsidR="00B2245E" w:rsidRDefault="00B2245E" w:rsidP="001D509A">
            <w:pPr>
              <w:jc w:val="center"/>
            </w:pPr>
            <w:r w:rsidRPr="00514B39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9E7E8A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11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9A2414" w:rsidRDefault="00B2245E" w:rsidP="001D509A">
            <w:r w:rsidRPr="009A2414"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1276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992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1115" w:type="dxa"/>
            <w:vAlign w:val="center"/>
          </w:tcPr>
          <w:p w:rsidR="00B2245E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2A3BC6" w:rsidRDefault="00B2245E" w:rsidP="001D509A">
            <w:r w:rsidRPr="002A3BC6">
              <w:t xml:space="preserve"> Механический метод уничтожения борщевика (многократное скашивание (3 раза за сезон), начиная с фазы розетки и до начала </w:t>
            </w:r>
            <w:proofErr w:type="spellStart"/>
            <w:r w:rsidRPr="002A3BC6">
              <w:t>бутонизации</w:t>
            </w:r>
            <w:proofErr w:type="spellEnd"/>
            <w:r w:rsidRPr="002A3BC6">
              <w:t>)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115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Default="00B2245E" w:rsidP="001D509A">
            <w:r w:rsidRPr="002A3BC6"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70,0</w:t>
            </w:r>
          </w:p>
        </w:tc>
        <w:tc>
          <w:tcPr>
            <w:tcW w:w="127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70,0</w:t>
            </w:r>
          </w:p>
        </w:tc>
        <w:tc>
          <w:tcPr>
            <w:tcW w:w="111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0742E0" w:rsidRDefault="00B2245E" w:rsidP="001D509A">
            <w:pPr>
              <w:jc w:val="center"/>
            </w:pPr>
            <w:r w:rsidRPr="00B85B7E">
              <w:rPr>
                <w:rFonts w:eastAsia="Arial Unicode MS"/>
                <w:b/>
              </w:rPr>
              <w:t>ВСЕГО ПО ПРОГРАММЕ</w:t>
            </w:r>
          </w:p>
        </w:tc>
        <w:tc>
          <w:tcPr>
            <w:tcW w:w="1276" w:type="dxa"/>
          </w:tcPr>
          <w:p w:rsidR="00B2245E" w:rsidRPr="000742E0" w:rsidRDefault="00B2245E" w:rsidP="001D509A">
            <w:pPr>
              <w:jc w:val="center"/>
            </w:pPr>
            <w:r w:rsidRPr="00B85B7E">
              <w:rPr>
                <w:rFonts w:eastAsia="Arial Unicode MS"/>
                <w:b/>
              </w:rPr>
              <w:t>201</w:t>
            </w:r>
            <w:r>
              <w:rPr>
                <w:rFonts w:eastAsia="Arial Unicode MS"/>
                <w:b/>
              </w:rPr>
              <w:t>9</w:t>
            </w:r>
            <w:r w:rsidRPr="00B85B7E">
              <w:rPr>
                <w:rFonts w:eastAsia="Arial Unicode MS"/>
                <w:b/>
              </w:rPr>
              <w:t>-20</w:t>
            </w:r>
            <w:r>
              <w:rPr>
                <w:rFonts w:eastAsia="Arial Unicode MS"/>
                <w:b/>
              </w:rPr>
              <w:t>23</w:t>
            </w:r>
          </w:p>
        </w:tc>
        <w:tc>
          <w:tcPr>
            <w:tcW w:w="1701" w:type="dxa"/>
            <w:vAlign w:val="bottom"/>
          </w:tcPr>
          <w:p w:rsidR="00B2245E" w:rsidRPr="00B85B7E" w:rsidRDefault="006E5C32" w:rsidP="006E6E1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359</w:t>
            </w:r>
            <w:r w:rsidR="00B2245E">
              <w:rPr>
                <w:rFonts w:eastAsia="Arial Unicode MS"/>
                <w:b/>
              </w:rPr>
              <w:t>,</w:t>
            </w:r>
            <w:r w:rsidR="006E6E18">
              <w:rPr>
                <w:rFonts w:eastAsia="Arial Unicode MS"/>
                <w:b/>
              </w:rPr>
              <w:t>762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Consolas" w:eastAsia="Arial Unicode MS" w:hAnsi="Consolas" w:cs="Consolas"/>
                <w:b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  <w:noProof/>
              </w:rPr>
            </w:pPr>
            <w:r w:rsidRPr="00B85B7E">
              <w:rPr>
                <w:rFonts w:eastAsia="Arial Unicode MS"/>
                <w:b/>
              </w:rPr>
              <w:t>-</w:t>
            </w:r>
          </w:p>
        </w:tc>
        <w:tc>
          <w:tcPr>
            <w:tcW w:w="992" w:type="dxa"/>
            <w:vAlign w:val="bottom"/>
          </w:tcPr>
          <w:p w:rsidR="00B2245E" w:rsidRPr="00B85B7E" w:rsidRDefault="006E5C32" w:rsidP="006E6E1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359</w:t>
            </w:r>
            <w:r w:rsidR="00B2245E">
              <w:rPr>
                <w:rFonts w:eastAsia="Arial Unicode MS"/>
                <w:b/>
              </w:rPr>
              <w:t>,</w:t>
            </w:r>
            <w:r w:rsidR="006E6E18">
              <w:rPr>
                <w:rFonts w:eastAsia="Arial Unicode MS"/>
                <w:b/>
              </w:rPr>
              <w:t>762</w:t>
            </w:r>
          </w:p>
        </w:tc>
        <w:tc>
          <w:tcPr>
            <w:tcW w:w="111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Consolas" w:eastAsia="Arial Unicode MS" w:hAnsi="Consolas" w:cs="Consolas"/>
                <w:b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</w:tbl>
    <w:p w:rsidR="00B2245E" w:rsidRPr="000742E0" w:rsidRDefault="00B2245E" w:rsidP="00B2245E">
      <w:pPr>
        <w:ind w:firstLine="708"/>
        <w:jc w:val="center"/>
        <w:rPr>
          <w:sz w:val="28"/>
          <w:szCs w:val="28"/>
        </w:rPr>
      </w:pPr>
    </w:p>
    <w:p w:rsidR="00B2245E" w:rsidRDefault="00B2245E" w:rsidP="00B2245E">
      <w:pPr>
        <w:ind w:firstLine="708"/>
        <w:jc w:val="center"/>
        <w:rPr>
          <w:b/>
          <w:sz w:val="28"/>
          <w:szCs w:val="28"/>
        </w:rPr>
      </w:pPr>
    </w:p>
    <w:p w:rsidR="008E7C9D" w:rsidRDefault="008E7C9D" w:rsidP="00B2245E">
      <w:pPr>
        <w:autoSpaceDE w:val="0"/>
        <w:autoSpaceDN w:val="0"/>
        <w:adjustRightInd w:val="0"/>
        <w:jc w:val="center"/>
        <w:rPr>
          <w:b/>
        </w:rPr>
      </w:pPr>
    </w:p>
    <w:sectPr w:rsidR="008E7C9D" w:rsidSect="00AA64F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B6B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1C8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C7E53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35DA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88F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135A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6B6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776B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2D1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3C2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991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C32"/>
    <w:rsid w:val="006E5F63"/>
    <w:rsid w:val="006E67F8"/>
    <w:rsid w:val="006E6E18"/>
    <w:rsid w:val="006E6F2E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33E9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0438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2DCF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C11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60F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EB0"/>
    <w:rsid w:val="00926F27"/>
    <w:rsid w:val="00927489"/>
    <w:rsid w:val="00927C88"/>
    <w:rsid w:val="00930D65"/>
    <w:rsid w:val="00931D2E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4F7A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08D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2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45E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62B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5DD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359D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1EAD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3DFB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1D53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5A77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1646F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5EBD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633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2245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FE244-F9E6-46EB-9750-10B9C608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Федотова</cp:lastModifiedBy>
  <cp:revision>2</cp:revision>
  <cp:lastPrinted>2020-11-12T12:30:00Z</cp:lastPrinted>
  <dcterms:created xsi:type="dcterms:W3CDTF">2020-11-16T06:57:00Z</dcterms:created>
  <dcterms:modified xsi:type="dcterms:W3CDTF">2020-11-16T06:57:00Z</dcterms:modified>
</cp:coreProperties>
</file>