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D" w:rsidRPr="00C27784" w:rsidRDefault="0075736D" w:rsidP="0075736D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r w:rsidRPr="00C277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СОВЕТ НАРОДНЫХ ДЕПУТАТОВ</w:t>
      </w:r>
    </w:p>
    <w:p w:rsidR="0075736D" w:rsidRPr="00C27784" w:rsidRDefault="0075736D" w:rsidP="007573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</w:pPr>
      <w:r w:rsidRPr="00C277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МУНИЦИПАЛЬНОГО ОБРАЗОВАНИЯ</w:t>
      </w:r>
      <w:r w:rsidRPr="00C2778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 xml:space="preserve"> «ПОСЕЛОК НИКОЛОГОРЫ»</w:t>
      </w:r>
    </w:p>
    <w:p w:rsidR="0075736D" w:rsidRPr="00C27784" w:rsidRDefault="0075736D" w:rsidP="0075736D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ar-SA"/>
        </w:rPr>
      </w:pPr>
      <w:r w:rsidRPr="00C27784"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ar-SA"/>
        </w:rPr>
        <w:t>ВЯЗНИКОВСКОГО РАЙОНА ВЛАДИМИРСКОЙ ОБЛАСТИ</w:t>
      </w:r>
    </w:p>
    <w:p w:rsidR="0075736D" w:rsidRPr="00C27784" w:rsidRDefault="0075736D" w:rsidP="0075736D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5736D" w:rsidRPr="00C27784" w:rsidRDefault="0075736D" w:rsidP="0075736D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</w:pPr>
      <w:proofErr w:type="gramStart"/>
      <w:r w:rsidRPr="00C27784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>Р</w:t>
      </w:r>
      <w:proofErr w:type="gramEnd"/>
      <w:r w:rsidRPr="00C27784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 xml:space="preserve"> Е Ш Е Н И Е</w:t>
      </w:r>
    </w:p>
    <w:p w:rsidR="0075736D" w:rsidRDefault="00212854" w:rsidP="0075736D">
      <w:pPr>
        <w:shd w:val="clear" w:color="auto" w:fill="FFFFFF"/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26.06.2015</w:t>
      </w:r>
      <w:r w:rsidR="0075736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</w:t>
      </w:r>
      <w:r w:rsidR="0075736D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</w:t>
      </w:r>
      <w:r w:rsidR="0075736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</w:t>
      </w:r>
      <w:r w:rsidR="007B3B8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  <w:t xml:space="preserve">    </w:t>
      </w:r>
      <w:r w:rsidR="0075736D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    </w:t>
      </w:r>
      <w:r w:rsidR="007B3B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</w:t>
      </w:r>
      <w:r w:rsidR="0075736D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</w:t>
      </w:r>
      <w:r w:rsidR="0075736D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№</w:t>
      </w:r>
      <w:r w:rsidR="007B3B84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139</w:t>
      </w:r>
    </w:p>
    <w:p w:rsidR="0075736D" w:rsidRDefault="0075736D" w:rsidP="0075736D">
      <w:pPr>
        <w:shd w:val="clear" w:color="auto" w:fill="FFFFFF"/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75736D" w:rsidRPr="0075736D" w:rsidTr="001E1B69">
        <w:trPr>
          <w:trHeight w:val="1060"/>
        </w:trPr>
        <w:tc>
          <w:tcPr>
            <w:tcW w:w="4644" w:type="dxa"/>
          </w:tcPr>
          <w:p w:rsidR="0075736D" w:rsidRPr="0075736D" w:rsidRDefault="002850A1" w:rsidP="0075736D">
            <w:pPr>
              <w:suppressAutoHyphens/>
              <w:spacing w:after="120"/>
              <w:ind w:right="-2"/>
              <w:jc w:val="both"/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ar-SA"/>
              </w:rPr>
              <w:t xml:space="preserve"> О внесении изменений</w:t>
            </w:r>
            <w:r w:rsidR="001E1B69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ar-SA"/>
              </w:rPr>
              <w:t xml:space="preserve"> в решение Совета народных депутатов от 24.03.2010 №39 «</w:t>
            </w:r>
            <w:r w:rsidR="001E1B69" w:rsidRPr="001E1B69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ar-SA"/>
              </w:rPr>
              <w:t>Об утверждении Порядка проведения антикоррупционной экспертизы нормативных правовых актов</w:t>
            </w:r>
            <w:r w:rsidR="001E1B69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069" w:type="dxa"/>
          </w:tcPr>
          <w:p w:rsidR="0075736D" w:rsidRPr="0075736D" w:rsidRDefault="0075736D" w:rsidP="0075736D">
            <w:pPr>
              <w:suppressAutoHyphens/>
              <w:spacing w:after="120"/>
              <w:ind w:right="-2"/>
              <w:jc w:val="center"/>
              <w:rPr>
                <w:rFonts w:ascii="Times New Roman" w:eastAsia="Times New Roman" w:hAnsi="Times New Roman" w:cs="Times New Roman"/>
                <w:bCs/>
                <w:i/>
                <w:spacing w:val="4"/>
                <w:sz w:val="28"/>
                <w:szCs w:val="28"/>
                <w:lang w:eastAsia="ar-SA"/>
              </w:rPr>
            </w:pPr>
          </w:p>
        </w:tc>
      </w:tr>
    </w:tbl>
    <w:p w:rsidR="0075736D" w:rsidRPr="00C27784" w:rsidRDefault="0075736D" w:rsidP="0075736D">
      <w:pPr>
        <w:shd w:val="clear" w:color="auto" w:fill="FFFFFF"/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</w:pPr>
      <w:bookmarkStart w:id="0" w:name="_GoBack"/>
      <w:bookmarkEnd w:id="0"/>
    </w:p>
    <w:p w:rsidR="0075736D" w:rsidRDefault="001E1B69" w:rsidP="001E1B69">
      <w:pPr>
        <w:suppressAutoHyphens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требование Вязниковской межрайонной прокуратуры об изменении нормативного правового акта с целью исключения выявленного коррупциогенного фактора </w:t>
      </w:r>
      <w:r w:rsidR="00FA3DB5" w:rsidRP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народных депутатов </w:t>
      </w:r>
      <w:proofErr w:type="gramStart"/>
      <w:r w:rsidR="00FA3DB5" w:rsidRP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="00E3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3DB5" w:rsidRP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3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3DB5" w:rsidRP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E3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3DB5" w:rsidRP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3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3DB5" w:rsidRP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A3DB5" w:rsidRDefault="00FA3DB5" w:rsidP="001E1B69">
      <w:pPr>
        <w:pStyle w:val="a4"/>
        <w:numPr>
          <w:ilvl w:val="0"/>
          <w:numId w:val="1"/>
        </w:numPr>
        <w:suppressAutoHyphens/>
        <w:spacing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решение Совета народных депутатов муниципального образования «поселок Никологоры» от 24.03.201 №39 «Об утверждении Порядка проведения антикоррупционной экспертизы нормативных правовых актов»:</w:t>
      </w:r>
    </w:p>
    <w:p w:rsidR="00FA3DB5" w:rsidRDefault="00FA3DB5" w:rsidP="005F4414">
      <w:pPr>
        <w:pStyle w:val="a4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3.1. изложить в следующей редакции: «3.1. Экспертиза на коррупционность действующих муниципальных правовых актов проводится юристо</w:t>
      </w:r>
      <w:r w:rsidR="005F441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5F4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4673A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="005F4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386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F4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</w:t>
      </w:r>
      <w:r w:rsidR="004673A1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E3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 на проверку</w:t>
      </w:r>
      <w:proofErr w:type="gramStart"/>
      <w:r w:rsidR="00E33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441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FA3DB5" w:rsidRDefault="00FA3DB5" w:rsidP="00FA3DB5">
      <w:pPr>
        <w:pStyle w:val="a4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3.2. </w:t>
      </w:r>
      <w:r w:rsidR="005F44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исключить;</w:t>
      </w:r>
    </w:p>
    <w:p w:rsidR="005F4414" w:rsidRDefault="005F4414" w:rsidP="002850A1">
      <w:pPr>
        <w:pStyle w:val="a4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Пункты 3.3., </w:t>
      </w:r>
      <w:r w:rsidR="002850A1">
        <w:rPr>
          <w:rFonts w:ascii="Times New Roman" w:eastAsia="Times New Roman" w:hAnsi="Times New Roman" w:cs="Times New Roman"/>
          <w:sz w:val="28"/>
          <w:szCs w:val="28"/>
          <w:lang w:eastAsia="ar-SA"/>
        </w:rPr>
        <w:t>3.4., 3.5., 3.6. соответственно считать пунктами 3.2.,</w:t>
      </w:r>
      <w:r w:rsidR="002850A1" w:rsidRPr="00285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3.3., 3.4., 3.5</w:t>
      </w:r>
      <w:r w:rsidR="002850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4414" w:rsidRDefault="002850A1" w:rsidP="005F4414">
      <w:pPr>
        <w:pStyle w:val="a4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или 3.2.</w:t>
      </w:r>
      <w:r w:rsidR="005F4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«включаются в указанный график» заменить словами «направляются на экспертизу».</w:t>
      </w:r>
    </w:p>
    <w:p w:rsidR="005F4414" w:rsidRDefault="00E3386F" w:rsidP="00E3386F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со дня опубликования в газете «Маяк».</w:t>
      </w:r>
    </w:p>
    <w:p w:rsidR="00E3386F" w:rsidRDefault="00E3386F" w:rsidP="00E3386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6F" w:rsidRDefault="00E3386F" w:rsidP="00E3386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6F" w:rsidRDefault="00E3386F" w:rsidP="00E3386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6F" w:rsidRDefault="00E3386F" w:rsidP="00E3386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6F" w:rsidRDefault="00E3386F" w:rsidP="00E3386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DA7" w:rsidRPr="00DC0DA7" w:rsidRDefault="00DC0DA7" w:rsidP="00DC0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DC0DA7" w:rsidRPr="00DC0DA7" w:rsidRDefault="00DC0DA7" w:rsidP="00DC0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             Ю.В. Судаков</w:t>
      </w:r>
    </w:p>
    <w:p w:rsidR="007D0FF5" w:rsidRPr="00FA3DB5" w:rsidRDefault="0075736D" w:rsidP="00FA3DB5">
      <w:pPr>
        <w:ind w:firstLine="360"/>
        <w:rPr>
          <w:sz w:val="28"/>
          <w:szCs w:val="28"/>
        </w:rPr>
      </w:pPr>
      <w:r w:rsidRPr="00FA3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7D0FF5" w:rsidRPr="00FA3DB5" w:rsidSect="007573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74B"/>
    <w:multiLevelType w:val="multilevel"/>
    <w:tmpl w:val="BB0C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D"/>
    <w:rsid w:val="001E1B69"/>
    <w:rsid w:val="00212854"/>
    <w:rsid w:val="002850A1"/>
    <w:rsid w:val="004673A1"/>
    <w:rsid w:val="005F4414"/>
    <w:rsid w:val="0075736D"/>
    <w:rsid w:val="007B3B84"/>
    <w:rsid w:val="007D0FF5"/>
    <w:rsid w:val="00DC0DA7"/>
    <w:rsid w:val="00E3386F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2015-06-04T10:55:00Z</dcterms:created>
  <dcterms:modified xsi:type="dcterms:W3CDTF">2015-06-26T12:24:00Z</dcterms:modified>
</cp:coreProperties>
</file>