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DC" w:rsidRPr="00A74EDC" w:rsidRDefault="00A74EDC" w:rsidP="00A74ED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A74EDC">
        <w:rPr>
          <w:rFonts w:ascii="Times New Roman" w:hAnsi="Times New Roman"/>
          <w:b/>
          <w:spacing w:val="1"/>
          <w:sz w:val="28"/>
          <w:szCs w:val="28"/>
        </w:rPr>
        <w:t>СОВЕТ НАРОДНЫХ ДЕПУТАТОВ</w:t>
      </w:r>
    </w:p>
    <w:p w:rsidR="00A74EDC" w:rsidRPr="00A74EDC" w:rsidRDefault="00A74EDC" w:rsidP="00A74ED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A74EDC">
        <w:rPr>
          <w:rFonts w:ascii="Times New Roman" w:hAnsi="Times New Roman"/>
          <w:b/>
          <w:spacing w:val="1"/>
          <w:sz w:val="28"/>
          <w:szCs w:val="28"/>
        </w:rPr>
        <w:t>МУНИЦИПАЛЬНОГО ОБРАЗОВАНИЯ ПОСЕЛОК НИКОЛОГОРЫ</w:t>
      </w:r>
    </w:p>
    <w:p w:rsidR="00A74EDC" w:rsidRPr="00A74EDC" w:rsidRDefault="00A74EDC" w:rsidP="00A74EDC">
      <w:pPr>
        <w:shd w:val="clear" w:color="auto" w:fill="FFFFFF"/>
        <w:tabs>
          <w:tab w:val="left" w:pos="-1440"/>
        </w:tabs>
        <w:jc w:val="center"/>
        <w:rPr>
          <w:rFonts w:ascii="Times New Roman" w:hAnsi="Times New Roman"/>
          <w:b/>
          <w:spacing w:val="1"/>
          <w:szCs w:val="24"/>
        </w:rPr>
      </w:pPr>
      <w:r w:rsidRPr="00A74EDC">
        <w:rPr>
          <w:rFonts w:ascii="Times New Roman" w:hAnsi="Times New Roman"/>
          <w:b/>
          <w:spacing w:val="1"/>
          <w:szCs w:val="24"/>
        </w:rPr>
        <w:t>ВЯЗНИКОВСКОГО РАЙОНА ВЛАДИМИРСКОЙ ОБЛАСТИ</w:t>
      </w:r>
    </w:p>
    <w:p w:rsidR="00A74EDC" w:rsidRPr="00A74EDC" w:rsidRDefault="00A74EDC" w:rsidP="00A74EDC">
      <w:pPr>
        <w:rPr>
          <w:rFonts w:ascii="Times New Roman" w:hAnsi="Times New Roman"/>
          <w:sz w:val="28"/>
          <w:szCs w:val="28"/>
        </w:rPr>
      </w:pPr>
    </w:p>
    <w:p w:rsidR="00A74EDC" w:rsidRPr="00A74EDC" w:rsidRDefault="00A74EDC" w:rsidP="00A74EDC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proofErr w:type="gramStart"/>
      <w:r w:rsidRPr="00A74ED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74EDC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A74EDC" w:rsidRPr="00A74EDC" w:rsidRDefault="00A74EDC" w:rsidP="00A74ED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A74EDC" w:rsidRPr="00A74EDC" w:rsidTr="004E7943">
        <w:tc>
          <w:tcPr>
            <w:tcW w:w="4998" w:type="dxa"/>
          </w:tcPr>
          <w:p w:rsidR="00A74EDC" w:rsidRPr="00A74EDC" w:rsidRDefault="00DF5761" w:rsidP="00A74ED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27.01.2017</w:t>
            </w:r>
            <w:r w:rsidR="00A74EDC" w:rsidRPr="00A74E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99" w:type="dxa"/>
          </w:tcPr>
          <w:p w:rsidR="00A74EDC" w:rsidRPr="00A74EDC" w:rsidRDefault="00A74EDC" w:rsidP="00A74EDC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4EDC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DF576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A74EDC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DF57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32</w:t>
            </w:r>
            <w:r w:rsidRPr="00DF57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A74ED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63B4D" w:rsidRDefault="00F63B4D" w:rsidP="00F63B4D">
      <w:pPr>
        <w:ind w:right="5243"/>
        <w:jc w:val="both"/>
        <w:rPr>
          <w:rFonts w:ascii="Times New Roman" w:hAnsi="Times New Roman"/>
          <w:i/>
        </w:rPr>
      </w:pPr>
    </w:p>
    <w:p w:rsidR="00F63B4D" w:rsidRPr="00904A57" w:rsidRDefault="00F63B4D" w:rsidP="00F63B4D">
      <w:pPr>
        <w:ind w:right="524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 утверждении  Положения  о порядке принятия решений об установлении тарифов на работы и услуги, выполняемые (предоставляемые)  муниципальными предприятиями и учреждениями</w:t>
      </w:r>
      <w:r w:rsidR="00A74EDC">
        <w:rPr>
          <w:rFonts w:ascii="Times New Roman" w:hAnsi="Times New Roman"/>
          <w:i/>
        </w:rPr>
        <w:t xml:space="preserve">, расположенными на территории муниципального образования поселок Никологоры </w:t>
      </w:r>
      <w:r>
        <w:rPr>
          <w:rFonts w:ascii="Times New Roman" w:hAnsi="Times New Roman"/>
          <w:i/>
        </w:rPr>
        <w:t xml:space="preserve"> Вязниковского района</w:t>
      </w:r>
    </w:p>
    <w:p w:rsidR="00F63B4D" w:rsidRDefault="00F63B4D" w:rsidP="00F63B4D">
      <w:pPr>
        <w:jc w:val="both"/>
        <w:rPr>
          <w:i/>
          <w:sz w:val="28"/>
          <w:szCs w:val="28"/>
        </w:rPr>
      </w:pPr>
    </w:p>
    <w:p w:rsidR="00F63B4D" w:rsidRPr="00904A57" w:rsidRDefault="00F63B4D" w:rsidP="00F63B4D">
      <w:pPr>
        <w:spacing w:after="120"/>
        <w:jc w:val="both"/>
        <w:rPr>
          <w:rFonts w:ascii="Times New Roman" w:hAnsi="Times New Roman"/>
          <w:i/>
        </w:rPr>
      </w:pPr>
      <w:r>
        <w:rPr>
          <w:i/>
          <w:sz w:val="28"/>
          <w:szCs w:val="28"/>
        </w:rPr>
        <w:tab/>
      </w:r>
      <w:r w:rsidRPr="003A6588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A6588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3A658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74EDC"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3A6588">
        <w:rPr>
          <w:rFonts w:ascii="Times New Roman" w:hAnsi="Times New Roman"/>
          <w:sz w:val="28"/>
          <w:szCs w:val="28"/>
        </w:rPr>
        <w:t>Вязниковск</w:t>
      </w:r>
      <w:r w:rsidR="00A74EDC">
        <w:rPr>
          <w:rFonts w:ascii="Times New Roman" w:hAnsi="Times New Roman"/>
          <w:sz w:val="28"/>
          <w:szCs w:val="28"/>
        </w:rPr>
        <w:t>ого</w:t>
      </w:r>
      <w:r w:rsidRPr="003A6588">
        <w:rPr>
          <w:rFonts w:ascii="Times New Roman" w:hAnsi="Times New Roman"/>
          <w:sz w:val="28"/>
          <w:szCs w:val="28"/>
        </w:rPr>
        <w:t xml:space="preserve"> район</w:t>
      </w:r>
      <w:r w:rsidR="00A74E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74EDC">
        <w:rPr>
          <w:rFonts w:ascii="Times New Roman" w:hAnsi="Times New Roman"/>
          <w:sz w:val="28"/>
          <w:szCs w:val="28"/>
        </w:rPr>
        <w:t xml:space="preserve">рассмотрев информацию Вязниковской межрайонной прокуратуры,  </w:t>
      </w:r>
      <w:r w:rsidRPr="00904A57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A74EDC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904A57">
        <w:rPr>
          <w:rFonts w:ascii="Times New Roman" w:hAnsi="Times New Roman"/>
          <w:sz w:val="28"/>
          <w:szCs w:val="28"/>
        </w:rPr>
        <w:t xml:space="preserve">Вязниковского района  </w:t>
      </w:r>
      <w:proofErr w:type="gramStart"/>
      <w:r w:rsidRPr="00904A57">
        <w:rPr>
          <w:rFonts w:ascii="Times New Roman" w:hAnsi="Times New Roman"/>
          <w:sz w:val="28"/>
          <w:szCs w:val="28"/>
        </w:rPr>
        <w:t>р</w:t>
      </w:r>
      <w:proofErr w:type="gramEnd"/>
      <w:r w:rsidRPr="00904A57">
        <w:rPr>
          <w:rFonts w:ascii="Times New Roman" w:hAnsi="Times New Roman"/>
          <w:sz w:val="28"/>
          <w:szCs w:val="28"/>
        </w:rPr>
        <w:t xml:space="preserve"> е ш и л:                      </w:t>
      </w:r>
      <w:r w:rsidRPr="00904A57">
        <w:rPr>
          <w:rFonts w:ascii="Times New Roman" w:hAnsi="Times New Roman"/>
          <w:i/>
          <w:sz w:val="28"/>
          <w:szCs w:val="28"/>
        </w:rPr>
        <w:t xml:space="preserve"> </w:t>
      </w:r>
    </w:p>
    <w:p w:rsidR="00F63B4D" w:rsidRDefault="00F63B4D" w:rsidP="00F63B4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04A57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Утвердить Положение о порядке принятия  решений об установлении тарифов на работы и услуги, выполняемые (предоставляемые) муниципальны</w:t>
      </w:r>
      <w:r w:rsidR="00A74EDC">
        <w:rPr>
          <w:rFonts w:ascii="Times New Roman" w:hAnsi="Times New Roman"/>
          <w:sz w:val="28"/>
          <w:szCs w:val="28"/>
        </w:rPr>
        <w:t>ми предприятиями и учреждениями</w:t>
      </w:r>
      <w:r w:rsidR="00A74EDC" w:rsidRPr="00A74EDC">
        <w:rPr>
          <w:rFonts w:ascii="Times New Roman" w:hAnsi="Times New Roman"/>
          <w:sz w:val="28"/>
          <w:szCs w:val="28"/>
        </w:rPr>
        <w:t>, расположенными на территории муниципального образования поселок Никологоры  Вязниковского района</w:t>
      </w:r>
      <w:r w:rsidR="00A74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F63B4D" w:rsidRDefault="00F63B4D" w:rsidP="008434B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3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04A57">
        <w:rPr>
          <w:rFonts w:ascii="Times New Roman" w:hAnsi="Times New Roman"/>
          <w:sz w:val="28"/>
          <w:szCs w:val="28"/>
        </w:rPr>
        <w:t xml:space="preserve"> Решение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04A57">
        <w:rPr>
          <w:rFonts w:ascii="Times New Roman" w:hAnsi="Times New Roman"/>
          <w:sz w:val="28"/>
          <w:szCs w:val="28"/>
        </w:rPr>
        <w:t>.</w:t>
      </w:r>
    </w:p>
    <w:p w:rsidR="00F63B4D" w:rsidRDefault="00F63B4D" w:rsidP="00F63B4D">
      <w:pPr>
        <w:jc w:val="both"/>
        <w:rPr>
          <w:rFonts w:ascii="Times New Roman" w:hAnsi="Times New Roman"/>
          <w:sz w:val="28"/>
          <w:szCs w:val="28"/>
        </w:rPr>
      </w:pPr>
    </w:p>
    <w:p w:rsidR="00F63B4D" w:rsidRDefault="00F63B4D" w:rsidP="00F63B4D">
      <w:pPr>
        <w:jc w:val="both"/>
        <w:rPr>
          <w:rFonts w:ascii="Times New Roman" w:hAnsi="Times New Roman"/>
          <w:sz w:val="28"/>
          <w:szCs w:val="28"/>
        </w:rPr>
      </w:pPr>
    </w:p>
    <w:p w:rsidR="00F63B4D" w:rsidRPr="00904A57" w:rsidRDefault="00F63B4D" w:rsidP="00F63B4D">
      <w:pPr>
        <w:jc w:val="both"/>
        <w:rPr>
          <w:rFonts w:ascii="Times New Roman" w:hAnsi="Times New Roman"/>
          <w:sz w:val="28"/>
          <w:szCs w:val="28"/>
        </w:rPr>
      </w:pPr>
    </w:p>
    <w:p w:rsidR="00F63B4D" w:rsidRPr="00BA089E" w:rsidRDefault="00F63B4D" w:rsidP="00F63B4D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A089E">
        <w:rPr>
          <w:rFonts w:ascii="Times New Roman" w:hAnsi="Times New Roman"/>
          <w:sz w:val="28"/>
          <w:szCs w:val="28"/>
        </w:rPr>
        <w:t xml:space="preserve">Глава </w:t>
      </w:r>
      <w:r w:rsidR="00E02819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089E">
        <w:rPr>
          <w:rFonts w:ascii="Times New Roman" w:hAnsi="Times New Roman"/>
          <w:sz w:val="28"/>
          <w:szCs w:val="28"/>
        </w:rPr>
        <w:t>,</w:t>
      </w:r>
    </w:p>
    <w:p w:rsidR="00F63B4D" w:rsidRDefault="00F63B4D" w:rsidP="00F63B4D">
      <w:pPr>
        <w:pStyle w:val="ConsTitle"/>
        <w:widowControl/>
        <w:tabs>
          <w:tab w:val="left" w:pos="4680"/>
          <w:tab w:val="left" w:pos="486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Совета народных депутатов                                             </w:t>
      </w:r>
      <w:r w:rsidR="00E02819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.В.</w:t>
      </w:r>
      <w:r w:rsidR="00E02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Судаков</w:t>
      </w:r>
    </w:p>
    <w:p w:rsidR="00E02819" w:rsidRDefault="00E02819" w:rsidP="00F63B4D">
      <w:pPr>
        <w:pStyle w:val="ConsTitle"/>
        <w:widowControl/>
        <w:tabs>
          <w:tab w:val="left" w:pos="4680"/>
          <w:tab w:val="left" w:pos="486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3B4D" w:rsidRDefault="00F63B4D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F63B4D" w:rsidRDefault="00F63B4D" w:rsidP="00F63B4D">
      <w:pPr>
        <w:rPr>
          <w:rFonts w:ascii="Times New Roman" w:hAnsi="Times New Roman"/>
          <w:sz w:val="28"/>
          <w:szCs w:val="28"/>
        </w:rPr>
      </w:pPr>
    </w:p>
    <w:p w:rsidR="00F63B4D" w:rsidRDefault="00F63B4D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F63B4D" w:rsidRDefault="00F63B4D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8434BD" w:rsidRDefault="008434BD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8434BD" w:rsidRDefault="008434BD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8434BD" w:rsidRDefault="008434BD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F63B4D" w:rsidRDefault="00F63B4D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F5761" w:rsidRDefault="00DF5761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DF5761" w:rsidRDefault="00DF5761" w:rsidP="00F63B4D">
      <w:pPr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F63B4D" w:rsidRPr="002B5A21" w:rsidRDefault="00F63B4D" w:rsidP="00F63B4D">
      <w:pPr>
        <w:autoSpaceDE w:val="0"/>
        <w:autoSpaceDN w:val="0"/>
        <w:adjustRightInd w:val="0"/>
        <w:ind w:firstLine="3544"/>
        <w:jc w:val="center"/>
        <w:rPr>
          <w:rFonts w:ascii="Times New Roman" w:hAnsi="Times New Roman"/>
          <w:bCs/>
          <w:sz w:val="28"/>
          <w:szCs w:val="28"/>
        </w:rPr>
      </w:pPr>
      <w:r w:rsidRPr="002B5A21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</w:t>
      </w:r>
      <w:r w:rsidRPr="002B5A21">
        <w:rPr>
          <w:rFonts w:ascii="Times New Roman" w:hAnsi="Times New Roman"/>
          <w:bCs/>
          <w:sz w:val="28"/>
          <w:szCs w:val="28"/>
        </w:rPr>
        <w:t>Приложение</w:t>
      </w:r>
    </w:p>
    <w:p w:rsidR="00F63B4D" w:rsidRDefault="00F63B4D" w:rsidP="00F63B4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B5A21">
        <w:rPr>
          <w:rFonts w:ascii="Times New Roman" w:hAnsi="Times New Roman"/>
          <w:bCs/>
          <w:sz w:val="28"/>
          <w:szCs w:val="28"/>
        </w:rPr>
        <w:t xml:space="preserve">                                                    к решению Совета  народных депутатов</w:t>
      </w:r>
    </w:p>
    <w:p w:rsidR="00E02819" w:rsidRDefault="00E02819" w:rsidP="00F63B4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муниципального образования</w:t>
      </w:r>
    </w:p>
    <w:p w:rsidR="00E02819" w:rsidRPr="002B5A21" w:rsidRDefault="00E02819" w:rsidP="00F63B4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поселок Никологоры</w:t>
      </w:r>
    </w:p>
    <w:p w:rsidR="00F63B4D" w:rsidRPr="002B5A21" w:rsidRDefault="00F63B4D" w:rsidP="00F63B4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B5A21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E02819">
        <w:rPr>
          <w:rFonts w:ascii="Times New Roman" w:hAnsi="Times New Roman"/>
          <w:bCs/>
          <w:sz w:val="28"/>
          <w:szCs w:val="28"/>
        </w:rPr>
        <w:t xml:space="preserve">  </w:t>
      </w:r>
      <w:r w:rsidRPr="002B5A21">
        <w:rPr>
          <w:rFonts w:ascii="Times New Roman" w:hAnsi="Times New Roman"/>
          <w:bCs/>
          <w:sz w:val="28"/>
          <w:szCs w:val="28"/>
        </w:rPr>
        <w:t xml:space="preserve">Вязниковского района  </w:t>
      </w:r>
    </w:p>
    <w:p w:rsidR="00F63B4D" w:rsidRPr="002B5A21" w:rsidRDefault="00F63B4D" w:rsidP="00F63B4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B5A21">
        <w:rPr>
          <w:rFonts w:ascii="Times New Roman" w:hAnsi="Times New Roman"/>
          <w:bCs/>
          <w:sz w:val="28"/>
          <w:szCs w:val="28"/>
        </w:rPr>
        <w:t xml:space="preserve">                                                      от </w:t>
      </w:r>
      <w:r w:rsidR="00DF5761">
        <w:rPr>
          <w:rFonts w:ascii="Times New Roman" w:hAnsi="Times New Roman"/>
          <w:bCs/>
          <w:sz w:val="28"/>
          <w:szCs w:val="28"/>
        </w:rPr>
        <w:t>27.01.2017</w:t>
      </w:r>
      <w:r w:rsidRPr="002B5A21">
        <w:rPr>
          <w:rFonts w:ascii="Times New Roman" w:hAnsi="Times New Roman"/>
          <w:bCs/>
          <w:sz w:val="28"/>
          <w:szCs w:val="28"/>
        </w:rPr>
        <w:t xml:space="preserve">  № </w:t>
      </w:r>
      <w:r w:rsidR="00DF5761">
        <w:rPr>
          <w:rFonts w:ascii="Times New Roman" w:hAnsi="Times New Roman"/>
          <w:bCs/>
          <w:sz w:val="28"/>
          <w:szCs w:val="28"/>
        </w:rPr>
        <w:t>32</w:t>
      </w:r>
      <w:bookmarkStart w:id="0" w:name="_GoBack"/>
      <w:bookmarkEnd w:id="0"/>
      <w:r w:rsidRPr="002B5A21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F63B4D" w:rsidRPr="002B5A21" w:rsidRDefault="00F63B4D" w:rsidP="00F63B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B4D" w:rsidRPr="002B5A21" w:rsidRDefault="00F63B4D" w:rsidP="00F63B4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63B4D" w:rsidRPr="00E60105" w:rsidRDefault="00F63B4D" w:rsidP="00F63B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105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63B4D" w:rsidRPr="00E60105" w:rsidRDefault="00F63B4D" w:rsidP="00F63B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105">
        <w:rPr>
          <w:rFonts w:ascii="Times New Roman" w:hAnsi="Times New Roman"/>
          <w:b/>
          <w:bCs/>
          <w:sz w:val="28"/>
          <w:szCs w:val="28"/>
        </w:rPr>
        <w:t>о порядке принятия  решений об установлении тарифов на работы и услуги, выполняемые (предоставляемые) муниципальными предприятиями и учреждениями</w:t>
      </w:r>
      <w:r w:rsidR="005D0B65" w:rsidRPr="00E60105">
        <w:rPr>
          <w:rFonts w:ascii="Times New Roman" w:hAnsi="Times New Roman"/>
          <w:b/>
          <w:bCs/>
          <w:sz w:val="28"/>
          <w:szCs w:val="28"/>
        </w:rPr>
        <w:t>,</w:t>
      </w:r>
      <w:r w:rsidRPr="00E60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2819" w:rsidRPr="00E60105">
        <w:rPr>
          <w:rFonts w:ascii="Times New Roman" w:hAnsi="Times New Roman"/>
          <w:b/>
          <w:bCs/>
          <w:sz w:val="28"/>
          <w:szCs w:val="28"/>
        </w:rPr>
        <w:t xml:space="preserve">расположенными на территории муниципального образования поселок Никологоры  </w:t>
      </w:r>
      <w:r w:rsidRPr="00E60105">
        <w:rPr>
          <w:rFonts w:ascii="Times New Roman" w:hAnsi="Times New Roman"/>
          <w:b/>
          <w:bCs/>
          <w:sz w:val="28"/>
          <w:szCs w:val="28"/>
        </w:rPr>
        <w:t>Вязниковского района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63B4D" w:rsidRPr="00E60105" w:rsidRDefault="00F63B4D" w:rsidP="00F63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010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B5A21">
        <w:rPr>
          <w:rFonts w:ascii="Times New Roman" w:hAnsi="Times New Roman"/>
          <w:sz w:val="28"/>
          <w:szCs w:val="28"/>
        </w:rPr>
        <w:t>Положение о порядке принятия решений об установлении тарифов на работы и услуги, выполняемые (предоставляемые) муниципальными предприятиями и учреждениями</w:t>
      </w:r>
      <w:r w:rsidR="009F09C7">
        <w:rPr>
          <w:rFonts w:ascii="Times New Roman" w:hAnsi="Times New Roman"/>
          <w:sz w:val="28"/>
          <w:szCs w:val="28"/>
        </w:rPr>
        <w:t xml:space="preserve">, </w:t>
      </w:r>
      <w:r w:rsidRPr="002B5A21">
        <w:rPr>
          <w:rFonts w:ascii="Times New Roman" w:hAnsi="Times New Roman"/>
          <w:sz w:val="28"/>
          <w:szCs w:val="28"/>
        </w:rPr>
        <w:t xml:space="preserve"> </w:t>
      </w:r>
      <w:r w:rsidR="009F09C7" w:rsidRPr="009F09C7">
        <w:rPr>
          <w:rFonts w:ascii="Times New Roman" w:hAnsi="Times New Roman"/>
          <w:sz w:val="28"/>
          <w:szCs w:val="28"/>
        </w:rPr>
        <w:t xml:space="preserve">расположенными на территории муниципального образования поселок Никологоры  </w:t>
      </w:r>
      <w:r w:rsidRPr="002B5A21">
        <w:rPr>
          <w:rFonts w:ascii="Times New Roman" w:hAnsi="Times New Roman"/>
          <w:sz w:val="28"/>
          <w:szCs w:val="28"/>
        </w:rPr>
        <w:t xml:space="preserve">Вязниковского района (далее - Положение), разработано в соответствии с Федеральным </w:t>
      </w:r>
      <w:hyperlink r:id="rId7" w:history="1">
        <w:r w:rsidRPr="002B5A21">
          <w:rPr>
            <w:rFonts w:ascii="Times New Roman" w:hAnsi="Times New Roman"/>
            <w:sz w:val="28"/>
            <w:szCs w:val="28"/>
          </w:rPr>
          <w:t>законом</w:t>
        </w:r>
      </w:hyperlink>
      <w:r w:rsidRPr="002B5A21">
        <w:rPr>
          <w:rFonts w:ascii="Times New Roman" w:hAnsi="Times New Roman"/>
          <w:sz w:val="28"/>
          <w:szCs w:val="28"/>
        </w:rPr>
        <w:t xml:space="preserve">  от 06.10.2003 № 131-ФЗ "Об общих принципах организации местного самоуправления в Российской Федерации", </w:t>
      </w:r>
      <w:hyperlink r:id="rId8" w:history="1">
        <w:r w:rsidRPr="002B5A21">
          <w:rPr>
            <w:rFonts w:ascii="Times New Roman" w:hAnsi="Times New Roman"/>
            <w:sz w:val="28"/>
            <w:szCs w:val="28"/>
          </w:rPr>
          <w:t>Уставом</w:t>
        </w:r>
      </w:hyperlink>
      <w:r w:rsidRPr="002B5A2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F09C7"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2B5A21">
        <w:rPr>
          <w:rFonts w:ascii="Times New Roman" w:hAnsi="Times New Roman"/>
          <w:sz w:val="28"/>
          <w:szCs w:val="28"/>
        </w:rPr>
        <w:t>Вязниковск</w:t>
      </w:r>
      <w:r w:rsidR="009F09C7">
        <w:rPr>
          <w:rFonts w:ascii="Times New Roman" w:hAnsi="Times New Roman"/>
          <w:sz w:val="28"/>
          <w:szCs w:val="28"/>
        </w:rPr>
        <w:t>ого</w:t>
      </w:r>
      <w:r w:rsidRPr="002B5A21">
        <w:rPr>
          <w:rFonts w:ascii="Times New Roman" w:hAnsi="Times New Roman"/>
          <w:sz w:val="28"/>
          <w:szCs w:val="28"/>
        </w:rPr>
        <w:t xml:space="preserve"> район</w:t>
      </w:r>
      <w:r w:rsidR="009F09C7">
        <w:rPr>
          <w:rFonts w:ascii="Times New Roman" w:hAnsi="Times New Roman"/>
          <w:sz w:val="28"/>
          <w:szCs w:val="28"/>
        </w:rPr>
        <w:t>а</w:t>
      </w:r>
      <w:r w:rsidRPr="002B5A21">
        <w:rPr>
          <w:rFonts w:ascii="Times New Roman" w:hAnsi="Times New Roman"/>
          <w:sz w:val="28"/>
          <w:szCs w:val="28"/>
        </w:rPr>
        <w:t xml:space="preserve"> и определяет правовые, экономические и организационные</w:t>
      </w:r>
      <w:proofErr w:type="gramEnd"/>
      <w:r w:rsidRPr="002B5A21">
        <w:rPr>
          <w:rFonts w:ascii="Times New Roman" w:hAnsi="Times New Roman"/>
          <w:sz w:val="28"/>
          <w:szCs w:val="28"/>
        </w:rPr>
        <w:t xml:space="preserve"> основы регулирования тарифов на услуги муниципальных предприятий и учреждений (далее - тариф).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1.2. Для целей настоящего Положения используются следующие понятия: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тариф - ценовая ставка, устанавливаемая с использованием </w:t>
      </w:r>
      <w:proofErr w:type="gramStart"/>
      <w:r w:rsidRPr="002B5A21">
        <w:rPr>
          <w:rFonts w:ascii="Times New Roman" w:hAnsi="Times New Roman"/>
          <w:sz w:val="28"/>
          <w:szCs w:val="28"/>
        </w:rPr>
        <w:t>экономических и административных методов</w:t>
      </w:r>
      <w:proofErr w:type="gramEnd"/>
      <w:r w:rsidRPr="002B5A21">
        <w:rPr>
          <w:rFonts w:ascii="Times New Roman" w:hAnsi="Times New Roman"/>
          <w:sz w:val="28"/>
          <w:szCs w:val="28"/>
        </w:rPr>
        <w:t>, по которой осуществляются расчеты за услуги (товары), оказываемые (производимые) муниципальными учреждениями и предприятиями;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расчетный период регулирования - период, на который устанавливается тариф;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потребитель – физическое или юридическое лицо, пользующееся платными услугами;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дисциплина тарифов – выполнение работ и оказание услуг </w:t>
      </w:r>
      <w:r w:rsidRPr="002B5A21">
        <w:rPr>
          <w:rFonts w:ascii="Times New Roman" w:hAnsi="Times New Roman"/>
          <w:bCs/>
          <w:sz w:val="28"/>
          <w:szCs w:val="28"/>
        </w:rPr>
        <w:t xml:space="preserve">муниципальными предприятиями и учреждениями </w:t>
      </w:r>
      <w:r w:rsidRPr="002B5A21">
        <w:rPr>
          <w:rFonts w:ascii="Times New Roman" w:hAnsi="Times New Roman"/>
          <w:sz w:val="28"/>
          <w:szCs w:val="28"/>
        </w:rPr>
        <w:t>по установленным на расчетный период тарифам.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1.3. Действие настоящего Положения распространяется на правоотношения, связанные с установлением тарифов на работы и услуги выполняемые (предоставляемые) муниципальными предприятиями и учреждениями,</w:t>
      </w:r>
      <w:r w:rsidR="00740576">
        <w:rPr>
          <w:rFonts w:ascii="Times New Roman" w:hAnsi="Times New Roman"/>
          <w:sz w:val="28"/>
          <w:szCs w:val="28"/>
        </w:rPr>
        <w:t xml:space="preserve"> расположенными на территории муниципального образования поселок Никологоры</w:t>
      </w:r>
      <w:r w:rsidRPr="002B5A21">
        <w:rPr>
          <w:rFonts w:ascii="Times New Roman" w:hAnsi="Times New Roman"/>
          <w:sz w:val="28"/>
          <w:szCs w:val="28"/>
        </w:rPr>
        <w:t xml:space="preserve"> </w:t>
      </w:r>
      <w:r w:rsidR="00C06175">
        <w:rPr>
          <w:rFonts w:ascii="Times New Roman" w:hAnsi="Times New Roman"/>
          <w:sz w:val="28"/>
          <w:szCs w:val="28"/>
        </w:rPr>
        <w:t xml:space="preserve">Вязниковского района </w:t>
      </w:r>
      <w:r w:rsidRPr="002B5A21">
        <w:rPr>
          <w:rFonts w:ascii="Times New Roman" w:hAnsi="Times New Roman"/>
          <w:sz w:val="28"/>
          <w:szCs w:val="28"/>
        </w:rPr>
        <w:t>за исключением тех, установление которых осуществляется в порядке, установленном федеральным законодательством и законодательством Владимирской области.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63B4D" w:rsidRPr="00E60105" w:rsidRDefault="00F63B4D" w:rsidP="00F63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0105">
        <w:rPr>
          <w:rFonts w:ascii="Times New Roman" w:hAnsi="Times New Roman"/>
          <w:b/>
          <w:sz w:val="28"/>
          <w:szCs w:val="28"/>
        </w:rPr>
        <w:t>2. Принципы и задачи регулирования тарифов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2.1. Принципами регулирования тарифов являются: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достижение баланса интересов потребителей услуг и муниципальных предприятий и учреждений, обеспечивающего доступность услуг для потребителей и эффективное функционирование муниципальных учреждений;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соблюдение действующего законодательства Российской Федерации;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обеспечение компенсации экономически обоснованных расходов муниципальных предприятий и учреждений на получение прибыли;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обеспечение открытости информации о ценах и тарифах, о порядке их утверждения;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установление тарифов, обеспечивающих финансовые потребности муниципальных предприятий и учреждений, необходимых для реализации услуг (производства товаров).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2.2. Задачами регулирования тарифов являются: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установление достоверности, представляемой муниципальными предприятиями и учреждениями финансово-экономической информации;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выявление неэффективных и необоснованных затрат, включаемых в расчеты тарифов;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определение направлений снижения себестоимости регулируемой деятельности;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защита экономических интересов потребителей;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обеспечение устойчивого развития муниципальных предприятий и учреждений.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63B4D" w:rsidRPr="00E60105" w:rsidRDefault="00F63B4D" w:rsidP="00F63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0105">
        <w:rPr>
          <w:rFonts w:ascii="Times New Roman" w:hAnsi="Times New Roman"/>
          <w:b/>
          <w:sz w:val="28"/>
          <w:szCs w:val="28"/>
        </w:rPr>
        <w:t>3. Методы регулирования тарифов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3.1. Методами регулирования тарифов являются: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метод экономически обоснованных расходов;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метод индексации;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метод сопоставимых рыночных цен (анализа рынка).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3.2. Метод экономически обоснованных расходов является основным методом регулирования тарифов.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При формировании тарифа по методу экономически обоснованных расходов тариф рассчитывается путем определения затрат на единицу услуги (товара) на расчетный период регулирования.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3.3. Метод индексации является дополнительным методом регулирования тарифов, в соответствии с которым тарифы, установленные с использованием метода экономически обоснованных расходов, меняются с учетом индексов-дефляторов, устанавливаемых Министерством экономического развития Российской Федерации.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ab/>
        <w:t>3.4.  Метод сопоставимых рыночных цен (анализа рынка) заключается в установлении тарифа на  работы и услуги,  выполняемые (предоставляемые) муниципальными предприятиями и учреждениями</w:t>
      </w:r>
      <w:r w:rsidR="00740576">
        <w:rPr>
          <w:rFonts w:ascii="Times New Roman" w:hAnsi="Times New Roman"/>
          <w:sz w:val="28"/>
          <w:szCs w:val="28"/>
        </w:rPr>
        <w:t xml:space="preserve">, расположенными на </w:t>
      </w:r>
      <w:r w:rsidR="00740576">
        <w:rPr>
          <w:rFonts w:ascii="Times New Roman" w:hAnsi="Times New Roman"/>
          <w:sz w:val="28"/>
          <w:szCs w:val="28"/>
        </w:rPr>
        <w:lastRenderedPageBreak/>
        <w:t>территории муниципального образования поселок Никологоры</w:t>
      </w:r>
      <w:r w:rsidRPr="002B5A21">
        <w:rPr>
          <w:rFonts w:ascii="Times New Roman" w:hAnsi="Times New Roman"/>
          <w:sz w:val="28"/>
          <w:szCs w:val="28"/>
        </w:rPr>
        <w:t xml:space="preserve"> Вязниковского района  на основании информации о рыночных ценах  идентичных работ и услуг, или при их отсутствии однородных работ и услуг.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 </w:t>
      </w:r>
    </w:p>
    <w:p w:rsidR="00F63B4D" w:rsidRPr="00E60105" w:rsidRDefault="00F63B4D" w:rsidP="00F63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0105">
        <w:rPr>
          <w:rFonts w:ascii="Times New Roman" w:hAnsi="Times New Roman"/>
          <w:b/>
          <w:sz w:val="28"/>
          <w:szCs w:val="28"/>
        </w:rPr>
        <w:t>4. Порядок регулирования тарифов</w:t>
      </w:r>
    </w:p>
    <w:p w:rsidR="00F63B4D" w:rsidRPr="002B5A21" w:rsidRDefault="00F63B4D" w:rsidP="00F63B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4.1. Себестоимость оказания услуг (производства товаров) складывается из затрат, связанных с использованием в процессе оказания услуг (производства товаров) основных фондов, материальных, топливно-энергетических и других видов ресурсов, обусловленных технологией и организацией производства, а также затрат, связанных с управлением и обслуживанием производства.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4.2. При формировании тарифа уровень рентабельности принимается в размере, не превышающем 15 процентов. Размер прибыли определяется расчетным путем и дифференцируется в зависимости от вида деятельности и финансово-хозяйственного положения муниципального предприятия или учреждения.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4.3. В случае</w:t>
      </w:r>
      <w:proofErr w:type="gramStart"/>
      <w:r w:rsidRPr="002B5A21">
        <w:rPr>
          <w:rFonts w:ascii="Times New Roman" w:hAnsi="Times New Roman"/>
          <w:sz w:val="28"/>
          <w:szCs w:val="28"/>
        </w:rPr>
        <w:t>,</w:t>
      </w:r>
      <w:proofErr w:type="gramEnd"/>
      <w:r w:rsidRPr="002B5A21">
        <w:rPr>
          <w:rFonts w:ascii="Times New Roman" w:hAnsi="Times New Roman"/>
          <w:sz w:val="28"/>
          <w:szCs w:val="28"/>
        </w:rPr>
        <w:t xml:space="preserve"> если муниципальные предприятия и учреждения в течение расчетного периода регулирования понесли экономически обоснованные расходы, не учтенные при установлении тарифов на данный период, в том числе расходы, связанные с объективным и незапланированным ростом цен на продукцию, потребляемую в течение расчетного периода регулирования, эти расходы могут быть учтены при установлении тарифов на последующий расчетный период регулирования.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4.4. При применении метода сопоставимых рыночных цен (анализа рынка) информация о ценах работ и услуг должна быть получена с учетом сопоставимых коммерческих и (или) финансовых условий выполнения работ, оказания услуг.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4.5. При применении метода сопоставимых рыночных цен (анализа рынка) могут использоваться обоснованные коэффициенты или индексы для пересчета цен работ и услуг с учетом различий в коммерческих и (или) финансовых условиях выполнения работ, оказания услуг.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2B5A21">
        <w:rPr>
          <w:rFonts w:ascii="Times New Roman" w:hAnsi="Times New Roman"/>
          <w:sz w:val="28"/>
          <w:szCs w:val="28"/>
        </w:rPr>
        <w:t>В целях применения метода сопоставимых рыночных цен (анализа рынка) могут использоваться общедоступная информация о рыночных ценах работ и услуг, информация о ценах работ и услуг, полученная по запросу у подрядчиков (исполнителей), осуществляющих выполнение идентичных работ и услуг, или при их отсутствии однородных работ и услуг, а также информация, полученная в результате размещения запросов цен работ и услуг в единой информационной</w:t>
      </w:r>
      <w:proofErr w:type="gramEnd"/>
      <w:r w:rsidRPr="002B5A21">
        <w:rPr>
          <w:rFonts w:ascii="Times New Roman" w:hAnsi="Times New Roman"/>
          <w:sz w:val="28"/>
          <w:szCs w:val="28"/>
        </w:rPr>
        <w:t xml:space="preserve"> системе.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3B4D" w:rsidRPr="00E60105" w:rsidRDefault="00F63B4D" w:rsidP="00F63B4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60105">
        <w:rPr>
          <w:rFonts w:ascii="Times New Roman" w:hAnsi="Times New Roman"/>
          <w:b/>
          <w:sz w:val="28"/>
          <w:szCs w:val="28"/>
        </w:rPr>
        <w:t>5. Порядок рассмотрения, установления тарифов</w:t>
      </w:r>
    </w:p>
    <w:p w:rsidR="00F63B4D" w:rsidRDefault="00F63B4D" w:rsidP="00F63B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0105">
        <w:rPr>
          <w:rFonts w:ascii="Times New Roman" w:hAnsi="Times New Roman"/>
          <w:b/>
          <w:sz w:val="28"/>
          <w:szCs w:val="28"/>
        </w:rPr>
        <w:t>и пересмотра действующих тарифов</w:t>
      </w:r>
    </w:p>
    <w:p w:rsidR="00C44FC2" w:rsidRPr="002B5A21" w:rsidRDefault="00C44FC2" w:rsidP="00F63B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63B4D" w:rsidRPr="005D0B65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0B65">
        <w:rPr>
          <w:rFonts w:ascii="Times New Roman" w:hAnsi="Times New Roman"/>
          <w:sz w:val="28"/>
          <w:szCs w:val="28"/>
        </w:rPr>
        <w:t xml:space="preserve">5.1. Основаниями для обращения администрации </w:t>
      </w:r>
      <w:r w:rsidR="00BA023F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 xml:space="preserve">Вязниковского района  в Совет народных депутатов </w:t>
      </w:r>
      <w:r w:rsidR="00BA023F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 xml:space="preserve">Вязниковского района для установления и пересмотра тарифов являются обращения </w:t>
      </w:r>
      <w:r w:rsidRPr="005D0B65">
        <w:rPr>
          <w:rFonts w:ascii="Times New Roman" w:hAnsi="Times New Roman"/>
          <w:sz w:val="28"/>
          <w:szCs w:val="28"/>
        </w:rPr>
        <w:lastRenderedPageBreak/>
        <w:t xml:space="preserve">муниципальных предприятий и учреждений в администрацию </w:t>
      </w:r>
      <w:r w:rsidR="00BA023F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>Вязниковского  района.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0B65">
        <w:rPr>
          <w:rFonts w:ascii="Times New Roman" w:hAnsi="Times New Roman"/>
          <w:sz w:val="28"/>
          <w:szCs w:val="28"/>
        </w:rPr>
        <w:t xml:space="preserve">Администрация </w:t>
      </w:r>
      <w:r w:rsidR="005D0B65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 xml:space="preserve">Вязниковского района в срок  не  более 30 календарных дней рассматривает поступившие документы. В случае необходимости администрация </w:t>
      </w:r>
      <w:r w:rsidR="005D0B65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 xml:space="preserve">Вязниковского района вправе запросить дополнительные материалы, указав формы их представления и требования к ним. При этом срок рассмотрения заявления об установлении тарифов может быть продлен, но не более чем на 30 календарных дней,  о чем заявитель уведомляется письменно в срок не позднее 3-х дней   </w:t>
      </w:r>
      <w:proofErr w:type="gramStart"/>
      <w:r w:rsidRPr="005D0B6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5D0B65">
        <w:rPr>
          <w:rFonts w:ascii="Times New Roman" w:hAnsi="Times New Roman"/>
          <w:sz w:val="28"/>
          <w:szCs w:val="28"/>
        </w:rPr>
        <w:t xml:space="preserve"> решения о продлении.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5.2. Установление тарифа осуществляется </w:t>
      </w:r>
      <w:proofErr w:type="gramStart"/>
      <w:r w:rsidRPr="002B5A21">
        <w:rPr>
          <w:rFonts w:ascii="Times New Roman" w:hAnsi="Times New Roman"/>
          <w:sz w:val="28"/>
          <w:szCs w:val="28"/>
        </w:rPr>
        <w:t>при</w:t>
      </w:r>
      <w:proofErr w:type="gramEnd"/>
      <w:r w:rsidRPr="002B5A21">
        <w:rPr>
          <w:rFonts w:ascii="Times New Roman" w:hAnsi="Times New Roman"/>
          <w:sz w:val="28"/>
          <w:szCs w:val="28"/>
        </w:rPr>
        <w:t>: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5A21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2B5A21">
        <w:rPr>
          <w:rFonts w:ascii="Times New Roman" w:hAnsi="Times New Roman"/>
          <w:sz w:val="28"/>
          <w:szCs w:val="28"/>
        </w:rPr>
        <w:t xml:space="preserve"> (предоставлении) работ и услуг вновь созданными муниципальными предприятиями и учреждениями; 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B5A21">
        <w:rPr>
          <w:rFonts w:ascii="Times New Roman" w:hAnsi="Times New Roman"/>
          <w:sz w:val="28"/>
          <w:szCs w:val="28"/>
        </w:rPr>
        <w:t>выполнении</w:t>
      </w:r>
      <w:proofErr w:type="gramEnd"/>
      <w:r w:rsidRPr="002B5A21">
        <w:rPr>
          <w:rFonts w:ascii="Times New Roman" w:hAnsi="Times New Roman"/>
          <w:sz w:val="28"/>
          <w:szCs w:val="28"/>
        </w:rPr>
        <w:t xml:space="preserve"> (предоставлении) муниципальными предприятиями и учреждениями новых видов услуг и работ;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5.3. Пересмотр действующих тарифов осуществляется не чаще одного раза в год.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Основаниями для досрочного пересмотра действующих тарифов являются: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а) объективное изменение условий деятельности муниципального предприятия или учреждения, влияющее на стоимость услуг (работ) этой организации: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изменение более чем на 5 процентов затрат по услугам (работам), оказываемым (выполняемым) муниципальными предприятиями и учреждениями, по сравнению с затратами, принятыми при установлении действующих тарифов; 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изменение более чем на 5 процентов суммы налогов, подлежащих уплате в соответствии с законодательством Российской Федерации; 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б) предписания органов исполнительной власти, уполномоченных на осуществление функций по контролю и надзору за соблюдением законодательства в области регулирования тарифов, а также вступившие в законную силу решения суда;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8"/>
      <w:bookmarkEnd w:id="1"/>
      <w:r w:rsidRPr="002B5A21">
        <w:rPr>
          <w:rFonts w:ascii="Times New Roman" w:hAnsi="Times New Roman"/>
          <w:sz w:val="28"/>
          <w:szCs w:val="28"/>
        </w:rPr>
        <w:t xml:space="preserve">5.4. </w:t>
      </w:r>
      <w:r w:rsidRPr="005D0B65">
        <w:rPr>
          <w:rFonts w:ascii="Times New Roman" w:hAnsi="Times New Roman"/>
          <w:sz w:val="28"/>
          <w:szCs w:val="28"/>
        </w:rPr>
        <w:t xml:space="preserve">Для установления тарифа муниципальные предприятия и учреждения представляют в администрацию </w:t>
      </w:r>
      <w:r w:rsidR="005D0B65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>Вязниковского района следующие документы: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сопроводительное письмо с указанием причин установления либо изменения тарифов;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приказ об учетной политике, принятый муниципальным предприятием или учреждением;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действующие правовые акты, регулирующие социально-трудовые отношения (отраслевое тарифное соглашение, коллективный договор);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действующие локальные нормативные акты (штатное расписание, положение об оплате труда, положение о премировании и т.д.);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бухгалтерский баланс и приложения к нему (</w:t>
      </w:r>
      <w:hyperlink r:id="rId9" w:history="1">
        <w:r w:rsidRPr="002B5A21">
          <w:rPr>
            <w:rFonts w:ascii="Times New Roman" w:hAnsi="Times New Roman"/>
            <w:sz w:val="28"/>
            <w:szCs w:val="28"/>
          </w:rPr>
          <w:t>формы № 1</w:t>
        </w:r>
      </w:hyperlink>
      <w:r w:rsidRPr="002B5A2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B5A21">
          <w:rPr>
            <w:rFonts w:ascii="Times New Roman" w:hAnsi="Times New Roman"/>
            <w:sz w:val="28"/>
            <w:szCs w:val="28"/>
          </w:rPr>
          <w:t>2</w:t>
        </w:r>
      </w:hyperlink>
      <w:r w:rsidRPr="002B5A21">
        <w:rPr>
          <w:rFonts w:ascii="Times New Roman" w:hAnsi="Times New Roman"/>
          <w:sz w:val="28"/>
          <w:szCs w:val="28"/>
        </w:rPr>
        <w:t>);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данные об основных планируемых и фактических технико-экономических показателях (себестоимость, прибыль и ее использование, численность </w:t>
      </w:r>
      <w:r w:rsidRPr="002B5A21">
        <w:rPr>
          <w:rFonts w:ascii="Times New Roman" w:hAnsi="Times New Roman"/>
          <w:sz w:val="28"/>
          <w:szCs w:val="28"/>
        </w:rPr>
        <w:lastRenderedPageBreak/>
        <w:t>работающих, фонд оплаты труда, объем производства в натуральном и денежном выражении);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сметы расходов и калькуляции на действующие и предлагаемые тарифы;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расчеты и расшифровки по всем статьям затрат;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нормы и нормативы материальных и трудовых затрат;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копии платежных документов на используемые виды сырья и материалов;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копии договоров с организациями, оказывающими услуги, включаемые в себестоимость;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расчет по обоснованию необходимого размера прибыли на расчетный период;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- сравнительные данные по статьям расходов и размеру балансовой прибыли за предыдущие два года.</w:t>
      </w:r>
    </w:p>
    <w:p w:rsidR="00F63B4D" w:rsidRPr="005D0B65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5</w:t>
      </w:r>
      <w:r w:rsidRPr="005D0B65">
        <w:rPr>
          <w:rFonts w:ascii="Times New Roman" w:hAnsi="Times New Roman"/>
          <w:sz w:val="28"/>
          <w:szCs w:val="28"/>
        </w:rPr>
        <w:t xml:space="preserve">.5. На основе документов, указанных в </w:t>
      </w:r>
      <w:hyperlink r:id="rId11" w:anchor="Par88" w:history="1">
        <w:r w:rsidRPr="005D0B65">
          <w:rPr>
            <w:rFonts w:ascii="Times New Roman" w:hAnsi="Times New Roman"/>
            <w:sz w:val="28"/>
            <w:szCs w:val="28"/>
          </w:rPr>
          <w:t>пункте 5.4</w:t>
        </w:r>
      </w:hyperlink>
      <w:r w:rsidRPr="005D0B65">
        <w:rPr>
          <w:rFonts w:ascii="Times New Roman" w:hAnsi="Times New Roman"/>
          <w:sz w:val="28"/>
          <w:szCs w:val="28"/>
        </w:rPr>
        <w:t xml:space="preserve"> настоящего Положения, администрация </w:t>
      </w:r>
      <w:r w:rsidR="005D0B65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 xml:space="preserve">Вязниковского района выносит на рассмотрение Совета народных депутатов </w:t>
      </w:r>
      <w:r w:rsidR="005D0B65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>Вязниковского района проект решения об установлении тарифов.</w:t>
      </w:r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0B65">
        <w:rPr>
          <w:rFonts w:ascii="Times New Roman" w:hAnsi="Times New Roman"/>
          <w:sz w:val="28"/>
          <w:szCs w:val="28"/>
        </w:rPr>
        <w:t xml:space="preserve">5.6.  </w:t>
      </w:r>
      <w:proofErr w:type="gramStart"/>
      <w:r w:rsidRPr="005D0B65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E60105" w:rsidRPr="005D0B65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5D0B65">
        <w:rPr>
          <w:rFonts w:ascii="Times New Roman" w:hAnsi="Times New Roman"/>
          <w:sz w:val="28"/>
          <w:szCs w:val="28"/>
        </w:rPr>
        <w:t>Вязниковского района  на очередном заседании Совета народных депутатов, но не более 30 дней от даты поступления обращения администрации</w:t>
      </w:r>
      <w:r w:rsidR="005D0B65" w:rsidRPr="005D0B65">
        <w:rPr>
          <w:rFonts w:ascii="Times New Roman" w:hAnsi="Times New Roman"/>
          <w:sz w:val="28"/>
          <w:szCs w:val="28"/>
        </w:rPr>
        <w:t xml:space="preserve"> муниципального образования поселок Никологоры</w:t>
      </w:r>
      <w:r w:rsidRPr="005D0B65">
        <w:rPr>
          <w:rFonts w:ascii="Times New Roman" w:hAnsi="Times New Roman"/>
          <w:sz w:val="28"/>
          <w:szCs w:val="28"/>
        </w:rPr>
        <w:t xml:space="preserve"> Вязниковского района,</w:t>
      </w:r>
      <w:r w:rsidRPr="002B5A21">
        <w:rPr>
          <w:rFonts w:ascii="Times New Roman" w:hAnsi="Times New Roman"/>
          <w:sz w:val="28"/>
          <w:szCs w:val="28"/>
        </w:rPr>
        <w:t xml:space="preserve">  принимает решение об установлении тарифов на работы и услуг</w:t>
      </w:r>
      <w:r w:rsidR="00C44FC2">
        <w:rPr>
          <w:rFonts w:ascii="Times New Roman" w:hAnsi="Times New Roman"/>
          <w:sz w:val="28"/>
          <w:szCs w:val="28"/>
        </w:rPr>
        <w:t xml:space="preserve">и выполняемые (предоставляемые) </w:t>
      </w:r>
      <w:r w:rsidRPr="002B5A21">
        <w:rPr>
          <w:rFonts w:ascii="Times New Roman" w:hAnsi="Times New Roman"/>
          <w:sz w:val="28"/>
          <w:szCs w:val="28"/>
        </w:rPr>
        <w:t>муниципальными предприятиями и учреждениями</w:t>
      </w:r>
      <w:r w:rsidR="00E60105">
        <w:rPr>
          <w:rFonts w:ascii="Times New Roman" w:hAnsi="Times New Roman"/>
          <w:sz w:val="28"/>
          <w:szCs w:val="28"/>
        </w:rPr>
        <w:t>, расположенными на территории муниципального образования поселок Никологоры Вязниковского района или</w:t>
      </w:r>
      <w:r w:rsidRPr="002B5A21">
        <w:rPr>
          <w:rFonts w:ascii="Times New Roman" w:hAnsi="Times New Roman"/>
          <w:sz w:val="28"/>
          <w:szCs w:val="28"/>
        </w:rPr>
        <w:t xml:space="preserve"> о сохранении действующих тарифов.</w:t>
      </w:r>
      <w:proofErr w:type="gramEnd"/>
    </w:p>
    <w:p w:rsidR="00F63B4D" w:rsidRPr="002B5A21" w:rsidRDefault="00F63B4D" w:rsidP="00F63B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5.7. Правовой акт об установлении или о сохранении тарифов на работы и услуги, выполняемые (предоставляемые) муниципальными предприятиями</w:t>
      </w:r>
      <w:r w:rsidR="0040243E" w:rsidRPr="0040243E">
        <w:rPr>
          <w:rFonts w:ascii="Times New Roman" w:hAnsi="Times New Roman"/>
          <w:sz w:val="28"/>
          <w:szCs w:val="28"/>
        </w:rPr>
        <w:t xml:space="preserve"> </w:t>
      </w:r>
      <w:r w:rsidR="0040243E" w:rsidRPr="002B5A21">
        <w:rPr>
          <w:rFonts w:ascii="Times New Roman" w:hAnsi="Times New Roman"/>
          <w:sz w:val="28"/>
          <w:szCs w:val="28"/>
        </w:rPr>
        <w:t>и учреждениями</w:t>
      </w:r>
      <w:r w:rsidR="00E60105">
        <w:rPr>
          <w:rFonts w:ascii="Times New Roman" w:hAnsi="Times New Roman"/>
          <w:sz w:val="28"/>
          <w:szCs w:val="28"/>
        </w:rPr>
        <w:t>,</w:t>
      </w:r>
      <w:r w:rsidR="00E60105" w:rsidRPr="00E60105">
        <w:t xml:space="preserve"> </w:t>
      </w:r>
      <w:r w:rsidR="00E60105" w:rsidRPr="00E60105">
        <w:rPr>
          <w:rFonts w:ascii="Times New Roman" w:hAnsi="Times New Roman"/>
          <w:sz w:val="28"/>
          <w:szCs w:val="28"/>
        </w:rPr>
        <w:t>расположенными на территории муниципального образования поселок Никологоры Вязниковского района</w:t>
      </w:r>
      <w:r w:rsidRPr="002B5A21">
        <w:rPr>
          <w:rFonts w:ascii="Times New Roman" w:hAnsi="Times New Roman"/>
          <w:sz w:val="28"/>
          <w:szCs w:val="28"/>
        </w:rPr>
        <w:t>, подлежит официальному опубликованию.</w:t>
      </w:r>
    </w:p>
    <w:p w:rsidR="00E60105" w:rsidRDefault="00E60105" w:rsidP="00402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B4D" w:rsidRDefault="00F63B4D" w:rsidP="004024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5A21">
        <w:rPr>
          <w:rFonts w:ascii="Times New Roman" w:hAnsi="Times New Roman"/>
          <w:b/>
          <w:sz w:val="28"/>
          <w:szCs w:val="28"/>
        </w:rPr>
        <w:t xml:space="preserve">6. </w:t>
      </w:r>
      <w:r w:rsidRPr="002B5A21">
        <w:rPr>
          <w:rFonts w:ascii="Times New Roman" w:hAnsi="Times New Roman"/>
          <w:sz w:val="28"/>
          <w:szCs w:val="28"/>
        </w:rPr>
        <w:t xml:space="preserve"> </w:t>
      </w:r>
      <w:r w:rsidRPr="002B5A21">
        <w:rPr>
          <w:rFonts w:ascii="Times New Roman" w:hAnsi="Times New Roman"/>
          <w:b/>
          <w:bCs/>
          <w:sz w:val="28"/>
          <w:szCs w:val="28"/>
        </w:rPr>
        <w:t>Права и обязанности муниципальных предприятий и учреждений, применяющих регулируемые цены (тарифы)</w:t>
      </w:r>
    </w:p>
    <w:p w:rsidR="0040243E" w:rsidRPr="002B5A21" w:rsidRDefault="0040243E" w:rsidP="0040243E">
      <w:pPr>
        <w:jc w:val="center"/>
        <w:rPr>
          <w:rFonts w:ascii="Times New Roman" w:hAnsi="Times New Roman"/>
          <w:sz w:val="28"/>
          <w:szCs w:val="28"/>
        </w:rPr>
      </w:pP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6.1.  Муниципальные предприятия и учреждения имеют право: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получать информацию по вопросам ценообразования и контроля за тарифами;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давать письменные объяснения по фактам выявленных нарушений дисциплины тарифов;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обжаловать в установленном законодательством порядке действия (бездействие) органов, осуществляющих контроль за соблюдением муниципальными предприятиями  и учреждениями  дисциплины цен тарифов, и их должностных лиц.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>6.2.</w:t>
      </w:r>
      <w:r w:rsidRPr="002B5A21">
        <w:rPr>
          <w:rFonts w:ascii="Calibri" w:hAnsi="Calibri"/>
          <w:sz w:val="22"/>
          <w:szCs w:val="22"/>
        </w:rPr>
        <w:t xml:space="preserve"> </w:t>
      </w:r>
      <w:r w:rsidRPr="002B5A21">
        <w:rPr>
          <w:rFonts w:ascii="Times New Roman" w:hAnsi="Times New Roman"/>
          <w:sz w:val="28"/>
          <w:szCs w:val="28"/>
        </w:rPr>
        <w:t xml:space="preserve">Муниципальные предприятия и учреждения в соответствии с законодательством обязаны: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lastRenderedPageBreak/>
        <w:t xml:space="preserve">- соблюдать дисциплину тарифов;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оформлять документацию по формированию тарифов на производимые услуги в соответствии с требованиями, установленными действующим законодательством;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не препятствовать законной деятельности и выполнять законные требования должностных лиц и работников органов, осуществляющих контроль за соблюдением муниципальными предприятиями и учреждениями дисциплины тарифов, в том числе: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своевременно представлять в установленном порядке документы и иную необходимую информацию по вопросам формирования и применения  тарифов; </w:t>
      </w:r>
    </w:p>
    <w:p w:rsidR="00F63B4D" w:rsidRPr="002B5A21" w:rsidRDefault="00F63B4D" w:rsidP="00F63B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- выполнять иные обязанности, предусмотренные действующим законодательством в сфере ценообразования и контроля за тарифами. </w:t>
      </w:r>
    </w:p>
    <w:p w:rsidR="0040243E" w:rsidRDefault="0040243E" w:rsidP="00402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B4D" w:rsidRDefault="00F63B4D" w:rsidP="0040243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5A21">
        <w:rPr>
          <w:rFonts w:ascii="Times New Roman" w:hAnsi="Times New Roman"/>
          <w:b/>
          <w:sz w:val="28"/>
          <w:szCs w:val="28"/>
        </w:rPr>
        <w:t xml:space="preserve">7. </w:t>
      </w:r>
      <w:r w:rsidRPr="002B5A21">
        <w:rPr>
          <w:rFonts w:ascii="Times New Roman" w:hAnsi="Times New Roman"/>
          <w:b/>
          <w:bCs/>
          <w:sz w:val="28"/>
          <w:szCs w:val="28"/>
        </w:rPr>
        <w:t>Ответственность муниципальных предприятий и учреждений за нарушение порядка применения регулируемых цен (тарифов)</w:t>
      </w:r>
    </w:p>
    <w:p w:rsidR="0040243E" w:rsidRPr="002B5A21" w:rsidRDefault="0040243E" w:rsidP="004024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B4D" w:rsidRPr="002B5A21" w:rsidRDefault="00F63B4D" w:rsidP="00F63B4D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A21">
        <w:rPr>
          <w:rFonts w:ascii="Times New Roman" w:hAnsi="Times New Roman"/>
          <w:sz w:val="28"/>
          <w:szCs w:val="28"/>
        </w:rPr>
        <w:t xml:space="preserve">7.1. Муниципальные предприятия и учреждения, допустившие нарушения порядка применения регулируемых тарифов, несут ответственность в соответствии с действующим законодательством. </w:t>
      </w: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F63B4D" w:rsidRDefault="00F63B4D" w:rsidP="00F63B4D">
      <w:pPr>
        <w:jc w:val="center"/>
        <w:rPr>
          <w:rFonts w:ascii="Times New Roman" w:hAnsi="Times New Roman"/>
        </w:rPr>
      </w:pPr>
    </w:p>
    <w:p w:rsidR="00DA4A40" w:rsidRDefault="00DA4A40"/>
    <w:sectPr w:rsidR="00DA4A40" w:rsidSect="00270C9A">
      <w:headerReference w:type="even" r:id="rId12"/>
      <w:headerReference w:type="default" r:id="rId13"/>
      <w:headerReference w:type="first" r:id="rId14"/>
      <w:pgSz w:w="11906" w:h="16838"/>
      <w:pgMar w:top="1134" w:right="567" w:bottom="1134" w:left="1418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F6" w:rsidRDefault="008C00F6">
      <w:r>
        <w:separator/>
      </w:r>
    </w:p>
  </w:endnote>
  <w:endnote w:type="continuationSeparator" w:id="0">
    <w:p w:rsidR="008C00F6" w:rsidRDefault="008C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F6" w:rsidRDefault="008C00F6">
      <w:r>
        <w:separator/>
      </w:r>
    </w:p>
  </w:footnote>
  <w:footnote w:type="continuationSeparator" w:id="0">
    <w:p w:rsidR="008C00F6" w:rsidRDefault="008C0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97" w:rsidRDefault="005263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997" w:rsidRDefault="008C0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844072"/>
      <w:docPartObj>
        <w:docPartGallery w:val="Page Numbers (Top of Page)"/>
        <w:docPartUnique/>
      </w:docPartObj>
    </w:sdtPr>
    <w:sdtEndPr/>
    <w:sdtContent>
      <w:p w:rsidR="00270C9A" w:rsidRDefault="00270C9A">
        <w:pPr>
          <w:pStyle w:val="a3"/>
          <w:jc w:val="center"/>
        </w:pPr>
      </w:p>
      <w:p w:rsidR="00270C9A" w:rsidRDefault="00270C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761">
          <w:rPr>
            <w:noProof/>
          </w:rPr>
          <w:t>2</w:t>
        </w:r>
        <w:r>
          <w:fldChar w:fldCharType="end"/>
        </w:r>
      </w:p>
    </w:sdtContent>
  </w:sdt>
  <w:p w:rsidR="00C769C1" w:rsidRDefault="00C769C1" w:rsidP="00C769C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8569"/>
      <w:docPartObj>
        <w:docPartGallery w:val="Page Numbers (Top of Page)"/>
        <w:docPartUnique/>
      </w:docPartObj>
    </w:sdtPr>
    <w:sdtEndPr/>
    <w:sdtContent>
      <w:p w:rsidR="00270C9A" w:rsidRDefault="00270C9A">
        <w:pPr>
          <w:pStyle w:val="a3"/>
          <w:jc w:val="center"/>
        </w:pPr>
        <w:r>
          <w:t xml:space="preserve"> </w:t>
        </w:r>
      </w:p>
    </w:sdtContent>
  </w:sdt>
  <w:p w:rsidR="00C769C1" w:rsidRDefault="00C76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C"/>
    <w:rsid w:val="001338D5"/>
    <w:rsid w:val="00270C9A"/>
    <w:rsid w:val="002E4E05"/>
    <w:rsid w:val="0040243E"/>
    <w:rsid w:val="005263B4"/>
    <w:rsid w:val="005D0B65"/>
    <w:rsid w:val="00740576"/>
    <w:rsid w:val="008434BD"/>
    <w:rsid w:val="008C00F6"/>
    <w:rsid w:val="009948FB"/>
    <w:rsid w:val="009F09C7"/>
    <w:rsid w:val="00A74EDC"/>
    <w:rsid w:val="00BA023F"/>
    <w:rsid w:val="00C06175"/>
    <w:rsid w:val="00C44FC2"/>
    <w:rsid w:val="00C769C1"/>
    <w:rsid w:val="00DA4A40"/>
    <w:rsid w:val="00DB2D3C"/>
    <w:rsid w:val="00DF5761"/>
    <w:rsid w:val="00E02819"/>
    <w:rsid w:val="00E60105"/>
    <w:rsid w:val="00F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3B4D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B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63B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B4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63B4D"/>
  </w:style>
  <w:style w:type="paragraph" w:customStyle="1" w:styleId="ConsTitle">
    <w:name w:val="ConsTitle"/>
    <w:rsid w:val="00F63B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769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9C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3B4D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B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63B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B4D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63B4D"/>
  </w:style>
  <w:style w:type="paragraph" w:customStyle="1" w:styleId="ConsTitle">
    <w:name w:val="ConsTitle"/>
    <w:rsid w:val="00F63B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769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69C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B5D1E5C3A2FD7CC9A0E50EC88373A673D48BFE31C03E73CA296C459503B1A6230BBF5C4E141262E76E9CU1N3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0CB5D1E5C3A2FD7CC9BEE818A4DD79A6788A8EFD35CA682F9A2F3B1AC505E4E6630DE81CU0NA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8;&#1072;&#1088;&#1080;&#1092;&#1099;%20&#1052;&#1059;&#1055;%20&#1042;&#1083;&#1072;&#1076;.%20&#1086;&#1073;&#1083;.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0CB5D1E5C3A2FD7CC9BEE818A4DD79A57F8384FE30CA682F9A2F3B1AC505E4E6630DEA1F0A191AU6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CB5D1E5C3A2FD7CC9BEE818A4DD79A57F8384FE30CA682F9A2F3B1AC505E4E6630DEA1F0A1911U6N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2017-01-10T05:13:00Z</dcterms:created>
  <dcterms:modified xsi:type="dcterms:W3CDTF">2017-01-27T09:18:00Z</dcterms:modified>
</cp:coreProperties>
</file>