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A" w:rsidRPr="0038299B" w:rsidRDefault="00F1388A" w:rsidP="00F1388A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F1388A" w:rsidRDefault="00F1388A" w:rsidP="00F138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F1388A" w:rsidRPr="0000440D" w:rsidRDefault="00F1388A" w:rsidP="00454874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 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F1388A">
      <w:pPr>
        <w:pStyle w:val="1"/>
      </w:pPr>
      <w:r w:rsidRPr="00CE5A9E">
        <w:t xml:space="preserve">за </w:t>
      </w:r>
      <w:r>
        <w:t>201</w:t>
      </w:r>
      <w:r w:rsidR="005B22EB">
        <w:t>7</w:t>
      </w:r>
      <w:r w:rsidRPr="00CE5A9E">
        <w:t xml:space="preserve"> год</w:t>
      </w:r>
    </w:p>
    <w:p w:rsidR="00F1388A" w:rsidRPr="0099519D" w:rsidRDefault="00F1388A" w:rsidP="00F1388A"/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40"/>
        <w:gridCol w:w="1438"/>
        <w:gridCol w:w="2287"/>
        <w:gridCol w:w="1162"/>
        <w:gridCol w:w="1135"/>
        <w:gridCol w:w="1135"/>
      </w:tblGrid>
      <w:tr w:rsidR="00F1388A" w:rsidTr="00454874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454874" w:rsidP="00653D8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F1388A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1388A" w:rsidTr="00E773DE">
        <w:trPr>
          <w:trHeight w:val="164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522D32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1388A" w:rsidTr="00E773DE">
        <w:trPr>
          <w:trHeight w:val="84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Pr="0000440D" w:rsidRDefault="00C238F1" w:rsidP="00E773DE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>Создание временных рабочих мест дл</w:t>
            </w:r>
            <w:r w:rsidR="00E773DE">
              <w:rPr>
                <w:sz w:val="28"/>
                <w:szCs w:val="28"/>
              </w:rPr>
              <w:t>я проведения общественных работ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E773DE" w:rsidRDefault="00C238F1" w:rsidP="00E773DE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547A1">
              <w:rPr>
                <w:sz w:val="28"/>
                <w:szCs w:val="28"/>
              </w:rPr>
              <w:t xml:space="preserve"> </w:t>
            </w:r>
            <w:r w:rsidR="004E5914">
              <w:rPr>
                <w:sz w:val="28"/>
                <w:szCs w:val="28"/>
              </w:rPr>
              <w:t>по ЖКХ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5D639A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E773DE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E773DE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5D639A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3DE" w:rsidTr="00454874">
        <w:trPr>
          <w:trHeight w:val="5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DE" w:rsidRPr="00C238F1" w:rsidRDefault="00E773DE" w:rsidP="00C2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73DE">
              <w:rPr>
                <w:sz w:val="28"/>
                <w:szCs w:val="28"/>
              </w:rPr>
              <w:t>абота несовершеннолетних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sz w:val="28"/>
                <w:szCs w:val="28"/>
              </w:rPr>
            </w:pPr>
            <w:r w:rsidRPr="00E773DE">
              <w:rPr>
                <w:sz w:val="28"/>
                <w:szCs w:val="28"/>
              </w:rPr>
              <w:t>Заместитель главы администрации по ЖКХ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3DE" w:rsidRDefault="00E773DE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88A" w:rsidTr="00454874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067E6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92623C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88A" w:rsidRDefault="00F1388A" w:rsidP="00F1388A">
      <w:pPr>
        <w:ind w:firstLine="698"/>
        <w:jc w:val="right"/>
        <w:rPr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00435B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E80FE9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E80FE9">
        <w:t xml:space="preserve"> Программы</w:t>
      </w:r>
    </w:p>
    <w:p w:rsidR="00F1388A" w:rsidRPr="0000440D" w:rsidRDefault="00F1388A" w:rsidP="007E1E9C">
      <w:pPr>
        <w:autoSpaceDE w:val="0"/>
        <w:autoSpaceDN w:val="0"/>
        <w:adjustRightInd w:val="0"/>
        <w:ind w:right="-456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 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E80FE9">
      <w:pPr>
        <w:pStyle w:val="1"/>
      </w:pPr>
      <w:r>
        <w:t xml:space="preserve"> 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1485"/>
        <w:gridCol w:w="1775"/>
        <w:gridCol w:w="1701"/>
        <w:gridCol w:w="1984"/>
        <w:gridCol w:w="2126"/>
        <w:gridCol w:w="1134"/>
      </w:tblGrid>
      <w:tr w:rsidR="007E1E9C" w:rsidTr="00223F27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7E1E9C" w:rsidRDefault="007E1E9C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1E9C" w:rsidTr="00223F27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C" w:rsidRDefault="007E1E9C" w:rsidP="00653D8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C" w:rsidRDefault="007E1E9C" w:rsidP="00653D82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1E9C" w:rsidRPr="00806F1A" w:rsidRDefault="007E1E9C" w:rsidP="00806F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E77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  <w:r w:rsidRPr="00F47C7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E77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E9C" w:rsidRPr="007B2F17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519" w:rsidRPr="00302520" w:rsidTr="00F47C7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C238F1" w:rsidRDefault="00675519" w:rsidP="00653D82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675519" w:rsidRPr="0000440D" w:rsidRDefault="00675519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454874" w:rsidRDefault="0097112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5C0A57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519" w:rsidRPr="005C0A57" w:rsidRDefault="007E1E9C" w:rsidP="00FD3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6C3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1A" w:rsidRPr="00806F1A" w:rsidRDefault="00E773DE" w:rsidP="0080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1" w:rsidRDefault="00F47C71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5C0A57" w:rsidRDefault="00E773DE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1" w:rsidRDefault="00F47C71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5C0A57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1" w:rsidRDefault="00F47C71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2B46C8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3DE" w:rsidRPr="00302520" w:rsidTr="00F47C7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DE" w:rsidRPr="00C238F1" w:rsidRDefault="00E773DE" w:rsidP="00653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несовершеннолетних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Pr="005C0A57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C3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80F53" w:rsidRDefault="00D80F53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646A5E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F1388A" w:rsidRDefault="00F1388A" w:rsidP="00F1388A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F1388A" w:rsidRPr="0000440D" w:rsidRDefault="00F1388A" w:rsidP="005B22E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</w:t>
      </w:r>
      <w:r w:rsidR="005B22EB">
        <w:rPr>
          <w:b/>
          <w:sz w:val="28"/>
          <w:szCs w:val="28"/>
        </w:rPr>
        <w:t xml:space="preserve"> </w:t>
      </w:r>
      <w:r w:rsidR="005B22EB" w:rsidRPr="005B22EB">
        <w:rPr>
          <w:b/>
          <w:sz w:val="28"/>
          <w:szCs w:val="28"/>
        </w:rPr>
        <w:t>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Pr="00CE5A9E" w:rsidRDefault="00F1388A" w:rsidP="00F13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F1388A" w:rsidTr="00653D82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F1388A" w:rsidTr="00653D82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B46C8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F1388A" w:rsidRPr="00246075" w:rsidRDefault="00F1388A" w:rsidP="00653D8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Pr="00587740" w:rsidRDefault="00587740" w:rsidP="00653D82">
            <w:pPr>
              <w:jc w:val="center"/>
              <w:rPr>
                <w:sz w:val="28"/>
                <w:szCs w:val="28"/>
              </w:rPr>
            </w:pPr>
            <w:r w:rsidRPr="00587740">
              <w:rPr>
                <w:sz w:val="28"/>
                <w:szCs w:val="28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6C8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/>
    <w:p w:rsidR="00DE5AA6" w:rsidRDefault="00DE5AA6"/>
    <w:sectPr w:rsidR="00DE5AA6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1522A8"/>
    <w:rsid w:val="002B46C8"/>
    <w:rsid w:val="002E6DF8"/>
    <w:rsid w:val="0030585B"/>
    <w:rsid w:val="0034421B"/>
    <w:rsid w:val="003A3FB5"/>
    <w:rsid w:val="004547A1"/>
    <w:rsid w:val="00454874"/>
    <w:rsid w:val="0046736D"/>
    <w:rsid w:val="004E5914"/>
    <w:rsid w:val="00522D32"/>
    <w:rsid w:val="00587740"/>
    <w:rsid w:val="005B22EB"/>
    <w:rsid w:val="005C0A57"/>
    <w:rsid w:val="005D639A"/>
    <w:rsid w:val="005F012C"/>
    <w:rsid w:val="005F2CB5"/>
    <w:rsid w:val="00675519"/>
    <w:rsid w:val="006D508A"/>
    <w:rsid w:val="007038D5"/>
    <w:rsid w:val="007439AB"/>
    <w:rsid w:val="007E1E9C"/>
    <w:rsid w:val="00806F1A"/>
    <w:rsid w:val="008B65AF"/>
    <w:rsid w:val="008D70BD"/>
    <w:rsid w:val="009639AD"/>
    <w:rsid w:val="00971129"/>
    <w:rsid w:val="009F2EA5"/>
    <w:rsid w:val="00A56ACA"/>
    <w:rsid w:val="00A93965"/>
    <w:rsid w:val="00A9485D"/>
    <w:rsid w:val="00C167AD"/>
    <w:rsid w:val="00C238F1"/>
    <w:rsid w:val="00CD66C8"/>
    <w:rsid w:val="00D80F53"/>
    <w:rsid w:val="00D83543"/>
    <w:rsid w:val="00D85A4F"/>
    <w:rsid w:val="00DE0CAA"/>
    <w:rsid w:val="00DE5AA6"/>
    <w:rsid w:val="00E015B2"/>
    <w:rsid w:val="00E773DE"/>
    <w:rsid w:val="00E80FE9"/>
    <w:rsid w:val="00E92C42"/>
    <w:rsid w:val="00F1388A"/>
    <w:rsid w:val="00F47C71"/>
    <w:rsid w:val="00F80527"/>
    <w:rsid w:val="00FD3F8B"/>
    <w:rsid w:val="00FD568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2015-02-13T06:54:00Z</cp:lastPrinted>
  <dcterms:created xsi:type="dcterms:W3CDTF">2014-01-29T05:43:00Z</dcterms:created>
  <dcterms:modified xsi:type="dcterms:W3CDTF">2018-02-12T12:28:00Z</dcterms:modified>
</cp:coreProperties>
</file>