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C" w:rsidRPr="00FB769C" w:rsidRDefault="00E95CBC" w:rsidP="00E95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95CBC" w:rsidRPr="00FB769C" w:rsidRDefault="00E95CBC" w:rsidP="00E95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E95CBC" w:rsidRPr="00FB769C" w:rsidRDefault="00C515CB" w:rsidP="00C5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E95CBC" w:rsidRPr="00FB769C" w:rsidRDefault="00E95CBC" w:rsidP="00E95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CBC" w:rsidRPr="00FB769C" w:rsidRDefault="00E95CBC" w:rsidP="00E95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п. Никологоры                                                                                                     </w:t>
      </w:r>
      <w:r w:rsidR="000653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769C">
        <w:rPr>
          <w:rFonts w:ascii="Times New Roman" w:hAnsi="Times New Roman" w:cs="Times New Roman"/>
          <w:sz w:val="24"/>
          <w:szCs w:val="24"/>
        </w:rPr>
        <w:t>«   »      201 г.</w:t>
      </w:r>
    </w:p>
    <w:p w:rsidR="00E95CBC" w:rsidRPr="00FB769C" w:rsidRDefault="00E95CBC" w:rsidP="00E95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BC" w:rsidRDefault="00E95CBC" w:rsidP="00E95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          Администрация муниципального образования «поселок Никологоры»  Вязниковского района Владимирской области, именуемая в дальнейшем «Администрация», в лице</w:t>
      </w:r>
      <w:r w:rsidR="00067225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 Софронова Анатолия Викторовича</w:t>
      </w:r>
      <w:r w:rsidRPr="00FB769C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067225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B769C">
        <w:rPr>
          <w:rFonts w:ascii="Times New Roman" w:hAnsi="Times New Roman" w:cs="Times New Roman"/>
          <w:sz w:val="24"/>
          <w:szCs w:val="24"/>
        </w:rPr>
        <w:t>,</w:t>
      </w:r>
      <w:r w:rsidR="00852217">
        <w:rPr>
          <w:rFonts w:ascii="Times New Roman" w:hAnsi="Times New Roman" w:cs="Times New Roman"/>
          <w:sz w:val="24"/>
          <w:szCs w:val="24"/>
        </w:rPr>
        <w:t xml:space="preserve"> с одной стороны, и   в лице</w:t>
      </w:r>
      <w:r w:rsidRPr="00FB769C">
        <w:rPr>
          <w:rFonts w:ascii="Times New Roman" w:hAnsi="Times New Roman" w:cs="Times New Roman"/>
          <w:sz w:val="24"/>
          <w:szCs w:val="24"/>
        </w:rPr>
        <w:t xml:space="preserve">, действующего на основании, именуемый в дальнейшем «Хозяйствующий субъект», заключили настоящий Договор 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 xml:space="preserve"> нижеследующим:</w:t>
      </w:r>
    </w:p>
    <w:p w:rsidR="00C515CB" w:rsidRPr="00FB769C" w:rsidRDefault="00C515CB" w:rsidP="00E95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BC" w:rsidRPr="00FB769C" w:rsidRDefault="00E95CBC" w:rsidP="00F6165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9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6165E" w:rsidRPr="00FB769C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F6165E" w:rsidRPr="00FB769C" w:rsidRDefault="00F6165E" w:rsidP="00F616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CBC" w:rsidRPr="00FB769C" w:rsidRDefault="00F6165E" w:rsidP="00FB769C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Администрация предоставляет хозяйствующему субъекту право на размещение нестационарного торгового объекта (далее 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>ТО) тип _____________ (далее – Объект), д</w:t>
      </w:r>
      <w:r w:rsidR="00FB769C">
        <w:rPr>
          <w:rFonts w:ascii="Times New Roman" w:hAnsi="Times New Roman" w:cs="Times New Roman"/>
          <w:sz w:val="24"/>
          <w:szCs w:val="24"/>
        </w:rPr>
        <w:t>ля осуществления_______________</w:t>
      </w:r>
      <w:r w:rsidRPr="00FB76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165E" w:rsidRPr="00FB769C" w:rsidRDefault="00FB7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F6165E" w:rsidRPr="00FB769C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65E" w:rsidRPr="00FB769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165E" w:rsidRPr="00FB769C" w:rsidRDefault="00F61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Ассортимент товара, услуг ____________________________________</w:t>
      </w:r>
      <w:r w:rsidR="00FB76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65E" w:rsidRPr="00FB769C" w:rsidRDefault="00F61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По адресному ориентиру в соответствии со схемой размещения НТО на территории муниципального образования «поселок Никологоры» Вязниковского района Владимирской области _________________________________________________________________________________________</w:t>
      </w:r>
    </w:p>
    <w:p w:rsidR="00F6165E" w:rsidRPr="00FB769C" w:rsidRDefault="00F6165E" w:rsidP="00F6165E">
      <w:pPr>
        <w:tabs>
          <w:tab w:val="left" w:pos="75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B769C">
        <w:rPr>
          <w:rFonts w:ascii="Times New Roman" w:hAnsi="Times New Roman" w:cs="Times New Roman"/>
          <w:sz w:val="20"/>
          <w:szCs w:val="20"/>
        </w:rPr>
        <w:t>(место расположения объекта)</w:t>
      </w:r>
    </w:p>
    <w:p w:rsidR="00C677C6" w:rsidRPr="00FB769C" w:rsidRDefault="00F6165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1.2.Настоящий </w:t>
      </w:r>
      <w:r w:rsidR="00C677C6" w:rsidRPr="00FB769C">
        <w:rPr>
          <w:rFonts w:ascii="Times New Roman" w:hAnsi="Times New Roman" w:cs="Times New Roman"/>
          <w:sz w:val="24"/>
          <w:szCs w:val="24"/>
        </w:rPr>
        <w:t>Д</w:t>
      </w:r>
      <w:r w:rsidRPr="00FB769C">
        <w:rPr>
          <w:rFonts w:ascii="Times New Roman" w:hAnsi="Times New Roman" w:cs="Times New Roman"/>
          <w:sz w:val="24"/>
          <w:szCs w:val="24"/>
        </w:rPr>
        <w:t>оговор</w:t>
      </w:r>
      <w:r w:rsidR="00C677C6" w:rsidRPr="00FB769C">
        <w:rPr>
          <w:rFonts w:ascii="Times New Roman" w:hAnsi="Times New Roman" w:cs="Times New Roman"/>
          <w:sz w:val="24"/>
          <w:szCs w:val="24"/>
        </w:rPr>
        <w:t xml:space="preserve"> заключен в соответствии со Схемой размещения НТО на территории муниципального образования «поселок Никологоры» Вязниковского района Вла</w:t>
      </w:r>
      <w:r w:rsidR="00FB769C">
        <w:rPr>
          <w:rFonts w:ascii="Times New Roman" w:hAnsi="Times New Roman" w:cs="Times New Roman"/>
          <w:sz w:val="24"/>
          <w:szCs w:val="24"/>
        </w:rPr>
        <w:t>димирской области, утвержденной</w:t>
      </w:r>
      <w:r w:rsidR="00C677C6" w:rsidRPr="00FB769C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C677C6" w:rsidRPr="00FB76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677C6" w:rsidRPr="00FB769C">
        <w:rPr>
          <w:rFonts w:ascii="Times New Roman" w:hAnsi="Times New Roman" w:cs="Times New Roman"/>
          <w:sz w:val="24"/>
          <w:szCs w:val="24"/>
        </w:rPr>
        <w:t>_____________№______________________________</w:t>
      </w:r>
    </w:p>
    <w:p w:rsidR="00C677C6" w:rsidRPr="00FB769C" w:rsidRDefault="00C677C6" w:rsidP="00C677C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B769C">
        <w:rPr>
          <w:rFonts w:ascii="Times New Roman" w:hAnsi="Times New Roman" w:cs="Times New Roman"/>
          <w:sz w:val="20"/>
          <w:szCs w:val="20"/>
        </w:rPr>
        <w:t>(указать реквизиты муниципального правового акта)</w:t>
      </w:r>
    </w:p>
    <w:p w:rsidR="00C677C6" w:rsidRPr="00FB769C" w:rsidRDefault="00C677C6" w:rsidP="00C677C6">
      <w:pPr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по результатам НТО (протокол 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 xml:space="preserve"> ______________№_________________)/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 xml:space="preserve"> проведения аукциона.</w:t>
      </w:r>
    </w:p>
    <w:p w:rsidR="00C677C6" w:rsidRPr="00FB769C" w:rsidRDefault="00C677C6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1.3.</w:t>
      </w:r>
      <w:r w:rsidR="00FB769C">
        <w:rPr>
          <w:rFonts w:ascii="Times New Roman" w:hAnsi="Times New Roman" w:cs="Times New Roman"/>
          <w:sz w:val="24"/>
          <w:szCs w:val="24"/>
        </w:rPr>
        <w:t xml:space="preserve"> </w:t>
      </w:r>
      <w:r w:rsidRPr="00FB769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по_______ 20   года.</w:t>
      </w:r>
    </w:p>
    <w:p w:rsidR="00C677C6" w:rsidRPr="00FB769C" w:rsidRDefault="00C677C6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 xml:space="preserve"> если Хозяйствующим субъектом надлежащим образом использовались его обязанности, по окончании срока действия договора он может быть продлен на тот же срок. В данном случае Хозяйствующий субъект за 30 дней до окончания действия договора обязан письменно уведомить Администрацию о намерении продлить его действие.</w:t>
      </w:r>
    </w:p>
    <w:p w:rsidR="00C677C6" w:rsidRPr="00FB769C" w:rsidRDefault="00C677C6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1.4. </w:t>
      </w:r>
      <w:r w:rsidR="00CE701D" w:rsidRPr="00FB769C">
        <w:rPr>
          <w:rFonts w:ascii="Times New Roman" w:hAnsi="Times New Roman" w:cs="Times New Roman"/>
          <w:sz w:val="24"/>
          <w:szCs w:val="24"/>
        </w:rPr>
        <w:t xml:space="preserve">Специализация объекта является существенным условием настоящего Договора. Одностороннее </w:t>
      </w:r>
      <w:proofErr w:type="gramStart"/>
      <w:r w:rsidR="00CE701D" w:rsidRPr="00FB769C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="00CE701D" w:rsidRPr="00FB769C">
        <w:rPr>
          <w:rFonts w:ascii="Times New Roman" w:hAnsi="Times New Roman" w:cs="Times New Roman"/>
          <w:sz w:val="24"/>
          <w:szCs w:val="24"/>
        </w:rPr>
        <w:t xml:space="preserve"> хозяйствующим субъектом специализации не допускается.</w:t>
      </w:r>
    </w:p>
    <w:p w:rsidR="00DE6B5F" w:rsidRPr="00FB769C" w:rsidRDefault="00DE6B5F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6B5F" w:rsidRDefault="00DE6B5F" w:rsidP="00DE6B5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9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515CB" w:rsidRPr="00FB769C" w:rsidRDefault="00C515CB" w:rsidP="00DE6B5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C6" w:rsidRPr="00FB769C" w:rsidRDefault="00DE6B5F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2.1. Администрация в праве:</w:t>
      </w:r>
    </w:p>
    <w:p w:rsidR="00DE6B5F" w:rsidRPr="00FB769C" w:rsidRDefault="00DE6B5F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2.1.1. Осуществлять контроль над выполнением хозяйствующим субъектом условий настоящего Договора;</w:t>
      </w:r>
    </w:p>
    <w:p w:rsidR="00DE6B5F" w:rsidRPr="00FB769C" w:rsidRDefault="00DE6B5F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расторгнуть Договор.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2.2.1. Предоставить хозяйствующему субъекту право на размещение Объекта, который расположен по адресному ориентиру в соответствии со схемой размещения НТО на территории муниципального образования «поселок Никологоры».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lastRenderedPageBreak/>
        <w:t>2.3. Хозяйствующий субъе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>аве: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Федерации;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2.4. Хозяйствующий субъект обязан: 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2.4.1. Обеспечить размещение Объекта и его готовности к использованию в соответствии</w:t>
      </w:r>
      <w:r w:rsidR="00FB769C">
        <w:rPr>
          <w:rFonts w:ascii="Times New Roman" w:hAnsi="Times New Roman" w:cs="Times New Roman"/>
          <w:sz w:val="24"/>
          <w:szCs w:val="24"/>
        </w:rPr>
        <w:t xml:space="preserve"> с утвержденным решением в срок _____________</w:t>
      </w:r>
      <w:r w:rsidRPr="00FB769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57ABE" w:rsidRPr="00FB769C" w:rsidRDefault="00B57ABE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2.4.2. Использовать Объект по назначению (специализации), указанному в пункте 1.1.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</w:t>
      </w:r>
      <w:r w:rsidR="00512237" w:rsidRPr="00FB769C">
        <w:rPr>
          <w:rFonts w:ascii="Times New Roman" w:hAnsi="Times New Roman" w:cs="Times New Roman"/>
          <w:sz w:val="24"/>
          <w:szCs w:val="24"/>
        </w:rPr>
        <w:t>.</w:t>
      </w:r>
    </w:p>
    <w:p w:rsidR="00512237" w:rsidRPr="00FB769C" w:rsidRDefault="00512237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 xml:space="preserve">2.4.3. На фасаде НТО 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разместить вывеску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 xml:space="preserve"> с указанием фирменного наименования хозяйствующего субъекта, режима работы.</w:t>
      </w:r>
    </w:p>
    <w:p w:rsidR="00512237" w:rsidRPr="00FB769C" w:rsidRDefault="00512237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512237" w:rsidRPr="00FB769C" w:rsidRDefault="00512237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типа, местоположения и размеров Объекта в течени</w:t>
      </w:r>
      <w:proofErr w:type="gramStart"/>
      <w:r w:rsidRPr="00FB76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769C">
        <w:rPr>
          <w:rFonts w:ascii="Times New Roman" w:hAnsi="Times New Roman" w:cs="Times New Roman"/>
          <w:sz w:val="24"/>
          <w:szCs w:val="24"/>
        </w:rPr>
        <w:t xml:space="preserve"> установленного периода размещения.</w:t>
      </w:r>
    </w:p>
    <w:p w:rsidR="00512237" w:rsidRPr="00FB769C" w:rsidRDefault="00512237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оказания услуг.</w:t>
      </w:r>
    </w:p>
    <w:p w:rsidR="00512237" w:rsidRPr="00FB769C" w:rsidRDefault="00512237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2.4.7. Не допускать загрязнение места размещения НТО. Соблюдать правила благоустройства.</w:t>
      </w:r>
    </w:p>
    <w:p w:rsidR="00512237" w:rsidRDefault="00512237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sz w:val="24"/>
          <w:szCs w:val="24"/>
        </w:rPr>
        <w:t>2.4.8.</w:t>
      </w:r>
      <w:r w:rsidR="00FB769C">
        <w:rPr>
          <w:rFonts w:ascii="Times New Roman" w:hAnsi="Times New Roman" w:cs="Times New Roman"/>
          <w:sz w:val="24"/>
          <w:szCs w:val="24"/>
        </w:rPr>
        <w:t>Исполнять решения комиссии по размещению нестационарных объектов на территории муниципального образования «поселок Никологоры».</w:t>
      </w:r>
    </w:p>
    <w:p w:rsidR="00FB769C" w:rsidRDefault="009275AB" w:rsidP="00D65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окончания срока действия Договора, а также в случае досрочного расторжения настоящего Договора.</w:t>
      </w:r>
    </w:p>
    <w:p w:rsidR="009275AB" w:rsidRDefault="009275AB" w:rsidP="00C67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75AB" w:rsidRDefault="009275AB" w:rsidP="009275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3.Платежи и расчеты по Договору</w:t>
      </w:r>
    </w:p>
    <w:p w:rsidR="00C515CB" w:rsidRDefault="00C515CB" w:rsidP="009275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AB" w:rsidRDefault="009275AB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A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Плата за размещение НТО 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и составляет __________ (_______)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квартал (приложение)</w:t>
      </w:r>
      <w:r w:rsidR="00535FC9">
        <w:rPr>
          <w:rFonts w:ascii="Times New Roman" w:hAnsi="Times New Roman" w:cs="Times New Roman"/>
          <w:sz w:val="24"/>
          <w:szCs w:val="24"/>
        </w:rPr>
        <w:t>.</w:t>
      </w:r>
    </w:p>
    <w:p w:rsidR="00535FC9" w:rsidRDefault="00535FC9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Плата за размещение НТО вносится Хозяйствующим субъектом без дополнительных уведомлений или требований ежеквартально не позднее 25 числа последнего месяца квартала.</w:t>
      </w:r>
    </w:p>
    <w:p w:rsidR="00535FC9" w:rsidRDefault="00535FC9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Получатель платежа: УФК по Владимирской области (Администрация муниципального образования «поселок Никологоры»), ИНН 3338001225, КПП 333801001,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40101810800000010002, банк: Отделение Владимир город Владимир, БИК 041708001, ОКТМО 17610165,                                   КБК </w:t>
      </w:r>
      <w:r w:rsidR="00323476" w:rsidRPr="00323476">
        <w:rPr>
          <w:rFonts w:ascii="Times New Roman" w:hAnsi="Times New Roman" w:cs="Times New Roman"/>
          <w:color w:val="000000" w:themeColor="text1"/>
          <w:sz w:val="24"/>
          <w:szCs w:val="24"/>
        </w:rPr>
        <w:t>033 1 11 09045 13 0000 120</w:t>
      </w:r>
      <w:r>
        <w:rPr>
          <w:rFonts w:ascii="Times New Roman" w:hAnsi="Times New Roman" w:cs="Times New Roman"/>
          <w:sz w:val="24"/>
          <w:szCs w:val="24"/>
        </w:rPr>
        <w:t>, назначение платежа: плата за размещение нестационарного торгового объекта.</w:t>
      </w:r>
    </w:p>
    <w:p w:rsidR="00535FC9" w:rsidRDefault="00535FC9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65228">
        <w:rPr>
          <w:rFonts w:ascii="Times New Roman" w:hAnsi="Times New Roman" w:cs="Times New Roman"/>
          <w:sz w:val="24"/>
          <w:szCs w:val="24"/>
        </w:rPr>
        <w:t xml:space="preserve"> </w:t>
      </w:r>
      <w:r w:rsidR="00065360">
        <w:rPr>
          <w:rFonts w:ascii="Times New Roman" w:hAnsi="Times New Roman" w:cs="Times New Roman"/>
          <w:sz w:val="24"/>
          <w:szCs w:val="24"/>
        </w:rPr>
        <w:t>Р</w:t>
      </w:r>
      <w:r w:rsidR="00D65228">
        <w:rPr>
          <w:rFonts w:ascii="Times New Roman" w:hAnsi="Times New Roman" w:cs="Times New Roman"/>
          <w:sz w:val="24"/>
          <w:szCs w:val="24"/>
        </w:rPr>
        <w:t xml:space="preserve">азмер платы за размещение НТО, указанные в п. 3.1. Договора, не является постоянным и изменяется в соответствии </w:t>
      </w:r>
      <w:proofErr w:type="gramStart"/>
      <w:r w:rsidR="00D65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52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228" w:rsidRDefault="00D65228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изменением кадастровой стоимости перерасчету по состоянию на 01 января    года, следующего за годом, в котором произошло изменение кадастровой стоимости. В этом случае индексация платы за размещение нестационарного торгового объекта с учетом размера уровня инфляции не производится;</w:t>
      </w:r>
    </w:p>
    <w:p w:rsidR="00D65228" w:rsidRDefault="00D65228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размера уровня инфляции.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плата за размещение НТО ежегодно, но не ранее чем через год после заключения договора на размещение НТО, изменяется на размер уровня инфляции, установленного</w:t>
      </w:r>
      <w:r w:rsidR="00C014DC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муниципального образования «поселок Никологоры» Вязниковского района Владимирской области на очередной финансовый год и плановый период, который применяется с года, следующего за годом, в котором заключен договор на размещение НТО;</w:t>
      </w:r>
      <w:proofErr w:type="gramEnd"/>
    </w:p>
    <w:p w:rsidR="00C014DC" w:rsidRDefault="00C014DC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изменение ставки от кадастровой стоимости земельного участка.</w:t>
      </w:r>
    </w:p>
    <w:p w:rsidR="00C014DC" w:rsidRDefault="00C014DC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Хозяйствующий субъект самостоятельно производит перерасчет и оплачивает плату за размещение НТО, без внесения изменений и дополнений в Договор.</w:t>
      </w:r>
    </w:p>
    <w:p w:rsidR="00C014DC" w:rsidRDefault="00C014DC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изменениях реквизитов получателя платежа, ставок от кадастровой стоимости земельного участка и (или) размера уровня инфляции на </w:t>
      </w:r>
      <w:proofErr w:type="gramStart"/>
      <w:r w:rsidR="00327F9F"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 w:rsidR="00327F9F">
        <w:rPr>
          <w:rFonts w:ascii="Times New Roman" w:hAnsi="Times New Roman" w:cs="Times New Roman"/>
          <w:sz w:val="24"/>
          <w:szCs w:val="24"/>
        </w:rPr>
        <w:t xml:space="preserve"> финансовый год размещается на сайте администрации муниципального образования «поселок Никологоры» </w:t>
      </w:r>
      <w:hyperlink r:id="rId6" w:history="1">
        <w:r w:rsidR="00327F9F" w:rsidRPr="003E00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7F9F" w:rsidRPr="003E00C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27F9F" w:rsidRPr="003E00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nikologori</w:t>
        </w:r>
        <w:proofErr w:type="spellEnd"/>
        <w:r w:rsidR="00327F9F" w:rsidRPr="003E00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F9F" w:rsidRPr="003E00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27F9F" w:rsidRPr="00327F9F">
        <w:rPr>
          <w:rFonts w:ascii="Times New Roman" w:hAnsi="Times New Roman" w:cs="Times New Roman"/>
          <w:sz w:val="24"/>
          <w:szCs w:val="24"/>
        </w:rPr>
        <w:t>.</w:t>
      </w:r>
    </w:p>
    <w:p w:rsidR="00327F9F" w:rsidRDefault="00327F9F" w:rsidP="00D652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7F9F" w:rsidRDefault="00327F9F" w:rsidP="00327F9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9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нарушение сроков внесения платы по Договору хозяйствующий субъект выплачивает бюджету пени из расчета 0,1% от размера невнесенной суммы за каждый календарный день просрочки.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Стороны освобождаются от обязательств по Договору в случае наступления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>
        <w:rPr>
          <w:rFonts w:ascii="Times New Roman" w:hAnsi="Times New Roman" w:cs="Times New Roman"/>
          <w:sz w:val="24"/>
          <w:szCs w:val="24"/>
        </w:rPr>
        <w:t>- мажорных обстоятельств в соответствии с законодательством Российской Федерации.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7F9F" w:rsidRDefault="00327F9F" w:rsidP="00327F9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F9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Администрация имеет право досрочно, в одностороннем порядке расторгнуть Договор по следующим основаниям: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невыполнение хозяйствующим субъектом требований, указанных в пункте 2.4. настоящего Договора;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прекращение хозяйствующим субъектом в установленном законом порядке своей деятельности;</w:t>
      </w:r>
    </w:p>
    <w:p w:rsidR="00327F9F" w:rsidRDefault="00327F9F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нарушение хозяйствующим субъектом установленной в предмете договора специализации;</w:t>
      </w:r>
    </w:p>
    <w:p w:rsidR="00244A95" w:rsidRDefault="00244A95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выявление несоответствия Объекта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этаже).</w:t>
      </w:r>
    </w:p>
    <w:p w:rsidR="00244A95" w:rsidRDefault="00244A95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по заключению акта Комиссии о несоответствии размещения НТО,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указанным в Договоре.</w:t>
      </w:r>
    </w:p>
    <w:p w:rsidR="00244A95" w:rsidRDefault="00244A95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653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соответствующих работ с предоставлением компенсационного места без проведения аукциона по решению Комиссии администрации муниципального образования «поселок Никологоры»:</w:t>
      </w:r>
    </w:p>
    <w:p w:rsidR="00244A95" w:rsidRDefault="00244A95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случае, если нахождение нестационарного специализированного торгового объекта препятствуют осуществлению указанных работ;</w:t>
      </w:r>
    </w:p>
    <w:p w:rsidR="00244A95" w:rsidRDefault="00244A95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</w:t>
      </w:r>
      <w:r w:rsidR="003128C6">
        <w:rPr>
          <w:rFonts w:ascii="Times New Roman" w:hAnsi="Times New Roman" w:cs="Times New Roman"/>
          <w:sz w:val="24"/>
          <w:szCs w:val="24"/>
        </w:rPr>
        <w:t>;</w:t>
      </w:r>
    </w:p>
    <w:p w:rsidR="003128C6" w:rsidRDefault="003128C6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строительства;</w:t>
      </w:r>
    </w:p>
    <w:p w:rsidR="003128C6" w:rsidRDefault="003128C6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территорий, в случае, если нахождение НТО препятствует реализации указанного договора.</w:t>
      </w:r>
    </w:p>
    <w:p w:rsidR="003128C6" w:rsidRDefault="003128C6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После расторжения договора объект подлежит демонтажу хозяйствующим субъектом, по основаниям и в порядке, указанным в Договоре, в соответствии с требованиями и в порядке, установленными законодательством Российской Федерации</w:t>
      </w:r>
      <w:r w:rsidR="00367E1D">
        <w:rPr>
          <w:rFonts w:ascii="Times New Roman" w:hAnsi="Times New Roman" w:cs="Times New Roman"/>
          <w:sz w:val="24"/>
          <w:szCs w:val="24"/>
        </w:rPr>
        <w:t>.</w:t>
      </w:r>
    </w:p>
    <w:p w:rsidR="00367E1D" w:rsidRDefault="00367E1D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Демонтаж Объекта в добровольном порядке производится хозяйствующим субъектом за счет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ок, указанный в предписании, выданном администрацией муниципального образования «поселок Никологоры».</w:t>
      </w:r>
    </w:p>
    <w:p w:rsidR="00367E1D" w:rsidRDefault="00367E1D" w:rsidP="00327F9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7E1D" w:rsidRDefault="00367E1D" w:rsidP="00367E1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367E1D" w:rsidRDefault="00367E1D" w:rsidP="00367E1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1D" w:rsidRDefault="00367E1D" w:rsidP="00367E1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367E1D" w:rsidRDefault="00367E1D" w:rsidP="00367E1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составлен в 3-х экземплярах, каждый из которых имеет одинаковую юридическую силу.</w:t>
      </w:r>
    </w:p>
    <w:p w:rsidR="00367E1D" w:rsidRDefault="00367E1D" w:rsidP="00367E1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Споры по Договору разрешаются в установленном законодательством порядке.</w:t>
      </w:r>
    </w:p>
    <w:p w:rsidR="00367E1D" w:rsidRDefault="00367E1D" w:rsidP="00367E1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065360" w:rsidRDefault="00065360" w:rsidP="00367E1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7E1D" w:rsidRDefault="00065360" w:rsidP="00065360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60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65360" w:rsidTr="00065360">
        <w:tc>
          <w:tcPr>
            <w:tcW w:w="5494" w:type="dxa"/>
          </w:tcPr>
          <w:p w:rsidR="00065360" w:rsidRDefault="00852217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72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«поселок Никологоры» Вязниковского района Владимирской области </w:t>
            </w:r>
          </w:p>
          <w:p w:rsidR="00067225" w:rsidRDefault="00067225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601422 Владимирская обл., Вязниковский р-н,   пос. Никологоры, ул. Советская, д. 4</w:t>
            </w:r>
            <w:proofErr w:type="gramEnd"/>
          </w:p>
          <w:p w:rsidR="00067225" w:rsidRDefault="00067225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3338001225 КПП 333801001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40204810500080000080 банк Отделение Владимир город Владимир, БИК 041708001 ОКТМО 17610165</w:t>
            </w:r>
          </w:p>
          <w:p w:rsidR="00067225" w:rsidRDefault="00067225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25" w:rsidRDefault="00067225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067225" w:rsidRDefault="00067225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25" w:rsidRDefault="00067225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А.В.Софронов</w:t>
            </w:r>
            <w:proofErr w:type="spellEnd"/>
          </w:p>
          <w:p w:rsidR="00065360" w:rsidRPr="00065360" w:rsidRDefault="00065360" w:rsidP="00065360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5360" w:rsidRPr="00852217" w:rsidRDefault="00852217" w:rsidP="0085221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2217">
              <w:rPr>
                <w:rFonts w:ascii="Times New Roman" w:hAnsi="Times New Roman" w:cs="Times New Roman"/>
                <w:sz w:val="24"/>
                <w:szCs w:val="24"/>
              </w:rPr>
              <w:t>озяйствующий субъект»</w:t>
            </w:r>
          </w:p>
        </w:tc>
      </w:tr>
    </w:tbl>
    <w:p w:rsidR="00065360" w:rsidRPr="00065360" w:rsidRDefault="00065360" w:rsidP="00065360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360" w:rsidRPr="00065360" w:rsidSect="00E95CB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9E5"/>
    <w:multiLevelType w:val="hybridMultilevel"/>
    <w:tmpl w:val="51E67912"/>
    <w:lvl w:ilvl="0" w:tplc="7F42AC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126D22"/>
    <w:multiLevelType w:val="hybridMultilevel"/>
    <w:tmpl w:val="30DC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A48"/>
    <w:multiLevelType w:val="hybridMultilevel"/>
    <w:tmpl w:val="CFC68F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97181C"/>
    <w:multiLevelType w:val="hybridMultilevel"/>
    <w:tmpl w:val="C73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AEC"/>
    <w:multiLevelType w:val="multilevel"/>
    <w:tmpl w:val="2B0C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A"/>
    <w:rsid w:val="00065360"/>
    <w:rsid w:val="00067225"/>
    <w:rsid w:val="00244A95"/>
    <w:rsid w:val="003128C6"/>
    <w:rsid w:val="00323476"/>
    <w:rsid w:val="00323540"/>
    <w:rsid w:val="00327F9F"/>
    <w:rsid w:val="00367E1D"/>
    <w:rsid w:val="00512237"/>
    <w:rsid w:val="00535FC9"/>
    <w:rsid w:val="00852217"/>
    <w:rsid w:val="009275AB"/>
    <w:rsid w:val="00A145E5"/>
    <w:rsid w:val="00B57ABE"/>
    <w:rsid w:val="00C014DC"/>
    <w:rsid w:val="00C066EA"/>
    <w:rsid w:val="00C515CB"/>
    <w:rsid w:val="00C677C6"/>
    <w:rsid w:val="00CE701D"/>
    <w:rsid w:val="00D65228"/>
    <w:rsid w:val="00DE6B5F"/>
    <w:rsid w:val="00E95CBC"/>
    <w:rsid w:val="00F6165E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F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F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ogo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2016-04-25T07:22:00Z</cp:lastPrinted>
  <dcterms:created xsi:type="dcterms:W3CDTF">2016-04-25T04:20:00Z</dcterms:created>
  <dcterms:modified xsi:type="dcterms:W3CDTF">2016-05-18T05:45:00Z</dcterms:modified>
</cp:coreProperties>
</file>